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before="85"/>
        <w:ind w:left="116" w:right="0" w:firstLine="0"/>
        <w:jc w:val="left"/>
        <w:rPr>
          <w:b/>
          <w:sz w:val="36"/>
        </w:rPr>
      </w:pPr>
      <w:r>
        <w:rPr>
          <w:b/>
          <w:sz w:val="36"/>
        </w:rPr>
        <w:t>Vedtægter for akademikerklubber i den private sektor</w:t>
      </w:r>
    </w:p>
    <w:p>
      <w:pPr>
        <w:pStyle w:val="BodyText"/>
        <w:rPr>
          <w:b/>
          <w:sz w:val="40"/>
        </w:rPr>
      </w:pPr>
    </w:p>
    <w:p>
      <w:pPr>
        <w:pStyle w:val="BodyText"/>
        <w:spacing w:before="7"/>
        <w:rPr>
          <w:b/>
          <w:sz w:val="32"/>
        </w:rPr>
      </w:pPr>
    </w:p>
    <w:p>
      <w:pPr>
        <w:spacing w:line="274" w:lineRule="exact" w:before="0"/>
        <w:ind w:left="116" w:right="0" w:firstLine="0"/>
        <w:jc w:val="left"/>
        <w:rPr>
          <w:b/>
          <w:i/>
          <w:sz w:val="24"/>
        </w:rPr>
      </w:pPr>
      <w:r>
        <w:rPr>
          <w:b/>
          <w:i/>
          <w:sz w:val="24"/>
        </w:rPr>
        <w:t>§ 1. </w:t>
      </w:r>
      <w:r>
        <w:rPr>
          <w:b/>
          <w:sz w:val="24"/>
        </w:rPr>
        <w:t>Navn</w:t>
      </w:r>
      <w:r>
        <w:rPr>
          <w:b/>
          <w:i/>
          <w:sz w:val="24"/>
        </w:rPr>
        <w:t>.</w:t>
      </w:r>
    </w:p>
    <w:p>
      <w:pPr>
        <w:pStyle w:val="BodyText"/>
        <w:spacing w:line="274" w:lineRule="exact"/>
        <w:ind w:left="116"/>
      </w:pPr>
      <w:r>
        <w:rPr/>
        <w:t>Klubbens navn er:</w:t>
      </w:r>
    </w:p>
    <w:p>
      <w:pPr>
        <w:pStyle w:val="BodyText"/>
        <w:ind w:left="116"/>
      </w:pPr>
      <w:r>
        <w:rPr/>
        <w:t>....................................................................</w:t>
      </w:r>
    </w:p>
    <w:p>
      <w:pPr>
        <w:pStyle w:val="BodyText"/>
        <w:ind w:left="116"/>
      </w:pPr>
      <w:r>
        <w:rPr/>
        <w:t>(herefter kaldet Klubben)</w:t>
      </w:r>
    </w:p>
    <w:p>
      <w:pPr>
        <w:pStyle w:val="BodyText"/>
        <w:spacing w:before="9"/>
      </w:pPr>
    </w:p>
    <w:p>
      <w:pPr>
        <w:spacing w:line="272" w:lineRule="exact" w:before="1"/>
        <w:ind w:left="116" w:right="0" w:firstLine="0"/>
        <w:jc w:val="left"/>
        <w:rPr>
          <w:b/>
          <w:i/>
          <w:sz w:val="24"/>
        </w:rPr>
      </w:pPr>
      <w:r>
        <w:rPr>
          <w:b/>
          <w:i/>
          <w:sz w:val="24"/>
        </w:rPr>
        <w:t>§ 2. </w:t>
      </w:r>
      <w:r>
        <w:rPr>
          <w:b/>
          <w:sz w:val="24"/>
        </w:rPr>
        <w:t>Formål</w:t>
      </w:r>
      <w:r>
        <w:rPr>
          <w:b/>
          <w:i/>
          <w:sz w:val="24"/>
        </w:rPr>
        <w:t>.</w:t>
      </w:r>
    </w:p>
    <w:p>
      <w:pPr>
        <w:pStyle w:val="BodyText"/>
        <w:spacing w:line="272" w:lineRule="exact"/>
        <w:ind w:left="116"/>
      </w:pPr>
      <w:r>
        <w:rPr/>
        <w:t>Klubbens formål er,</w:t>
      </w:r>
    </w:p>
    <w:p>
      <w:pPr>
        <w:pStyle w:val="BodyText"/>
        <w:spacing w:before="4"/>
      </w:pPr>
    </w:p>
    <w:p>
      <w:pPr>
        <w:pStyle w:val="ListParagraph"/>
        <w:numPr>
          <w:ilvl w:val="0"/>
          <w:numId w:val="1"/>
        </w:numPr>
        <w:tabs>
          <w:tab w:pos="836" w:val="left" w:leader="none"/>
          <w:tab w:pos="837" w:val="left" w:leader="none"/>
        </w:tabs>
        <w:spacing w:line="240" w:lineRule="auto" w:before="0" w:after="0"/>
        <w:ind w:left="836" w:right="5462" w:hanging="360"/>
        <w:jc w:val="left"/>
        <w:rPr>
          <w:sz w:val="24"/>
        </w:rPr>
      </w:pPr>
      <w:r>
        <w:rPr>
          <w:sz w:val="24"/>
        </w:rPr>
        <w:t>at fremme medlemmernes</w:t>
      </w:r>
      <w:r>
        <w:rPr>
          <w:spacing w:val="-15"/>
          <w:sz w:val="24"/>
        </w:rPr>
        <w:t> </w:t>
      </w:r>
      <w:r>
        <w:rPr>
          <w:sz w:val="24"/>
        </w:rPr>
        <w:t>faglige, sociale og økonomiske</w:t>
      </w:r>
      <w:r>
        <w:rPr>
          <w:spacing w:val="-32"/>
          <w:sz w:val="24"/>
        </w:rPr>
        <w:t> </w:t>
      </w:r>
      <w:r>
        <w:rPr>
          <w:sz w:val="24"/>
        </w:rPr>
        <w:t>interesser,</w:t>
      </w:r>
    </w:p>
    <w:p>
      <w:pPr>
        <w:pStyle w:val="ListParagraph"/>
        <w:numPr>
          <w:ilvl w:val="0"/>
          <w:numId w:val="1"/>
        </w:numPr>
        <w:tabs>
          <w:tab w:pos="836" w:val="left" w:leader="none"/>
          <w:tab w:pos="837" w:val="left" w:leader="none"/>
        </w:tabs>
        <w:spacing w:line="240" w:lineRule="auto" w:before="0" w:after="0"/>
        <w:ind w:left="836" w:right="4365" w:hanging="360"/>
        <w:jc w:val="left"/>
        <w:rPr>
          <w:sz w:val="24"/>
        </w:rPr>
      </w:pPr>
      <w:r>
        <w:rPr>
          <w:sz w:val="24"/>
        </w:rPr>
        <w:t>at forbedre arbejdsforholdene i</w:t>
      </w:r>
      <w:r>
        <w:rPr>
          <w:spacing w:val="-36"/>
          <w:sz w:val="24"/>
        </w:rPr>
        <w:t> </w:t>
      </w:r>
      <w:r>
        <w:rPr>
          <w:sz w:val="24"/>
        </w:rPr>
        <w:t>virksomheden og kontakten mellem</w:t>
      </w:r>
      <w:r>
        <w:rPr>
          <w:spacing w:val="-3"/>
          <w:sz w:val="24"/>
        </w:rPr>
        <w:t> </w:t>
      </w:r>
      <w:r>
        <w:rPr>
          <w:sz w:val="24"/>
        </w:rPr>
        <w:t>medlemmerne,</w:t>
      </w:r>
    </w:p>
    <w:p>
      <w:pPr>
        <w:pStyle w:val="ListParagraph"/>
        <w:numPr>
          <w:ilvl w:val="0"/>
          <w:numId w:val="1"/>
        </w:numPr>
        <w:tabs>
          <w:tab w:pos="836" w:val="left" w:leader="none"/>
          <w:tab w:pos="837" w:val="left" w:leader="none"/>
        </w:tabs>
        <w:spacing w:line="240" w:lineRule="auto" w:before="0" w:after="0"/>
        <w:ind w:left="836" w:right="5425" w:hanging="360"/>
        <w:jc w:val="left"/>
        <w:rPr>
          <w:sz w:val="24"/>
        </w:rPr>
      </w:pPr>
      <w:r>
        <w:rPr>
          <w:sz w:val="24"/>
        </w:rPr>
        <w:t>at fremme samarbejdet med andre grupper af ansatte i</w:t>
      </w:r>
      <w:r>
        <w:rPr>
          <w:spacing w:val="-32"/>
          <w:sz w:val="24"/>
        </w:rPr>
        <w:t> </w:t>
      </w:r>
      <w:r>
        <w:rPr>
          <w:sz w:val="24"/>
        </w:rPr>
        <w:t>virksomheden,</w:t>
      </w:r>
    </w:p>
    <w:p>
      <w:pPr>
        <w:pStyle w:val="ListParagraph"/>
        <w:numPr>
          <w:ilvl w:val="0"/>
          <w:numId w:val="1"/>
        </w:numPr>
        <w:tabs>
          <w:tab w:pos="836" w:val="left" w:leader="none"/>
          <w:tab w:pos="837" w:val="left" w:leader="none"/>
        </w:tabs>
        <w:spacing w:line="240" w:lineRule="auto" w:before="0" w:after="0"/>
        <w:ind w:left="836" w:right="4937" w:hanging="360"/>
        <w:jc w:val="left"/>
        <w:rPr>
          <w:sz w:val="24"/>
        </w:rPr>
      </w:pPr>
      <w:r>
        <w:rPr>
          <w:sz w:val="24"/>
        </w:rPr>
        <w:t>at fremme samarbejdet mellem</w:t>
      </w:r>
      <w:r>
        <w:rPr>
          <w:spacing w:val="-29"/>
          <w:sz w:val="24"/>
        </w:rPr>
        <w:t> </w:t>
      </w:r>
      <w:r>
        <w:rPr>
          <w:sz w:val="24"/>
        </w:rPr>
        <w:t>klubben og virksomhedsledelsen</w:t>
      </w:r>
      <w:r>
        <w:rPr>
          <w:spacing w:val="-3"/>
          <w:sz w:val="24"/>
        </w:rPr>
        <w:t> </w:t>
      </w:r>
      <w:r>
        <w:rPr>
          <w:sz w:val="24"/>
        </w:rPr>
        <w:t>og</w:t>
      </w:r>
    </w:p>
    <w:p>
      <w:pPr>
        <w:pStyle w:val="ListParagraph"/>
        <w:numPr>
          <w:ilvl w:val="0"/>
          <w:numId w:val="1"/>
        </w:numPr>
        <w:tabs>
          <w:tab w:pos="836" w:val="left" w:leader="none"/>
          <w:tab w:pos="837" w:val="left" w:leader="none"/>
        </w:tabs>
        <w:spacing w:line="240" w:lineRule="auto" w:before="0" w:after="0"/>
        <w:ind w:left="836" w:right="5444" w:hanging="360"/>
        <w:jc w:val="left"/>
        <w:rPr>
          <w:sz w:val="24"/>
        </w:rPr>
      </w:pPr>
      <w:r>
        <w:rPr>
          <w:sz w:val="24"/>
        </w:rPr>
        <w:t>at fremme medlemmernes efter</w:t>
      </w:r>
      <w:r>
        <w:rPr>
          <w:spacing w:val="-11"/>
          <w:sz w:val="24"/>
        </w:rPr>
        <w:t> </w:t>
      </w:r>
      <w:r>
        <w:rPr>
          <w:sz w:val="24"/>
        </w:rPr>
        <w:t>og videreuddannelse.</w:t>
      </w:r>
    </w:p>
    <w:p>
      <w:pPr>
        <w:pStyle w:val="BodyText"/>
        <w:spacing w:before="8"/>
      </w:pPr>
    </w:p>
    <w:p>
      <w:pPr>
        <w:spacing w:line="274" w:lineRule="exact" w:before="1"/>
        <w:ind w:left="116" w:right="0" w:firstLine="0"/>
        <w:jc w:val="left"/>
        <w:rPr>
          <w:b/>
          <w:i/>
          <w:sz w:val="24"/>
        </w:rPr>
      </w:pPr>
      <w:r>
        <w:rPr>
          <w:b/>
          <w:i/>
          <w:sz w:val="24"/>
        </w:rPr>
        <w:t>§ 3. </w:t>
      </w:r>
      <w:r>
        <w:rPr>
          <w:b/>
          <w:sz w:val="24"/>
        </w:rPr>
        <w:t>Medlemskab</w:t>
      </w:r>
      <w:r>
        <w:rPr>
          <w:b/>
          <w:i/>
          <w:sz w:val="24"/>
        </w:rPr>
        <w:t>.</w:t>
      </w:r>
    </w:p>
    <w:p>
      <w:pPr>
        <w:pStyle w:val="BodyText"/>
        <w:spacing w:line="274" w:lineRule="exact"/>
        <w:ind w:left="116"/>
      </w:pPr>
      <w:r>
        <w:rPr/>
        <w:t>Medlemmer af Klubben er samtlige i virksomheden ansatte medlemmer af</w:t>
      </w:r>
    </w:p>
    <w:p>
      <w:pPr>
        <w:pStyle w:val="BodyText"/>
        <w:ind w:left="116"/>
      </w:pPr>
      <w:r>
        <w:rPr/>
        <w:t>....................................................................jf. dog stk. 2.</w:t>
      </w:r>
    </w:p>
    <w:p>
      <w:pPr>
        <w:pStyle w:val="BodyText"/>
        <w:spacing w:before="2"/>
      </w:pPr>
    </w:p>
    <w:p>
      <w:pPr>
        <w:spacing w:before="0"/>
        <w:ind w:left="116" w:right="0" w:firstLine="0"/>
        <w:jc w:val="left"/>
        <w:rPr>
          <w:i/>
          <w:sz w:val="24"/>
        </w:rPr>
      </w:pPr>
      <w:r>
        <w:rPr>
          <w:i/>
          <w:sz w:val="24"/>
        </w:rPr>
        <w:t>Stk. 2.</w:t>
      </w:r>
    </w:p>
    <w:p>
      <w:pPr>
        <w:pStyle w:val="BodyText"/>
        <w:ind w:left="116"/>
      </w:pPr>
      <w:r>
        <w:rPr/>
        <w:t>Medlemmer kan alene undtages for klubmedlemskab i det omfang vedtægter eller andre bestemmelser åbner mulighed herfor.</w:t>
      </w:r>
    </w:p>
    <w:p>
      <w:pPr>
        <w:pStyle w:val="BodyText"/>
        <w:spacing w:before="10"/>
      </w:pPr>
    </w:p>
    <w:p>
      <w:pPr>
        <w:spacing w:line="274" w:lineRule="exact" w:before="0"/>
        <w:ind w:left="116" w:right="0" w:firstLine="0"/>
        <w:jc w:val="left"/>
        <w:rPr>
          <w:b/>
          <w:i/>
          <w:sz w:val="24"/>
        </w:rPr>
      </w:pPr>
      <w:r>
        <w:rPr>
          <w:b/>
          <w:i/>
          <w:sz w:val="24"/>
        </w:rPr>
        <w:t>§ 4. </w:t>
      </w:r>
      <w:r>
        <w:rPr>
          <w:b/>
          <w:sz w:val="24"/>
        </w:rPr>
        <w:t>Medlemsrettigheder</w:t>
      </w:r>
      <w:r>
        <w:rPr>
          <w:b/>
          <w:i/>
          <w:sz w:val="24"/>
        </w:rPr>
        <w:t>.</w:t>
      </w:r>
    </w:p>
    <w:p>
      <w:pPr>
        <w:pStyle w:val="BodyText"/>
        <w:ind w:left="116"/>
      </w:pPr>
      <w:r>
        <w:rPr/>
        <w:t>Ethvert medlem af Klubben har adgang til generalforsamlinger og andre fælles møder, som Klubben foranstalter.</w:t>
      </w:r>
    </w:p>
    <w:p>
      <w:pPr>
        <w:pStyle w:val="BodyText"/>
        <w:rPr>
          <w:sz w:val="25"/>
        </w:rPr>
      </w:pPr>
    </w:p>
    <w:p>
      <w:pPr>
        <w:spacing w:line="274" w:lineRule="exact" w:before="0"/>
        <w:ind w:left="116" w:right="0" w:firstLine="0"/>
        <w:jc w:val="left"/>
        <w:rPr>
          <w:b/>
          <w:i/>
          <w:sz w:val="24"/>
        </w:rPr>
      </w:pPr>
      <w:r>
        <w:rPr>
          <w:b/>
          <w:i/>
          <w:sz w:val="24"/>
        </w:rPr>
        <w:t>§ 5. </w:t>
      </w:r>
      <w:r>
        <w:rPr>
          <w:b/>
          <w:sz w:val="24"/>
        </w:rPr>
        <w:t>Generalforsamlingen</w:t>
      </w:r>
      <w:r>
        <w:rPr>
          <w:b/>
          <w:i/>
          <w:sz w:val="24"/>
        </w:rPr>
        <w:t>.</w:t>
      </w:r>
    </w:p>
    <w:p>
      <w:pPr>
        <w:pStyle w:val="BodyText"/>
        <w:spacing w:line="274" w:lineRule="exact"/>
        <w:ind w:left="116"/>
      </w:pPr>
      <w:r>
        <w:rPr/>
        <w:t>Generalforsamlingen er Klubbens højeste myndighed.</w:t>
      </w:r>
    </w:p>
    <w:p>
      <w:pPr>
        <w:pStyle w:val="BodyText"/>
        <w:spacing w:before="3"/>
      </w:pPr>
    </w:p>
    <w:p>
      <w:pPr>
        <w:spacing w:before="0"/>
        <w:ind w:left="116" w:right="0" w:firstLine="0"/>
        <w:jc w:val="left"/>
        <w:rPr>
          <w:i/>
          <w:sz w:val="24"/>
        </w:rPr>
      </w:pPr>
      <w:r>
        <w:rPr>
          <w:i/>
          <w:sz w:val="24"/>
        </w:rPr>
        <w:t>Stk. 2.</w:t>
      </w:r>
    </w:p>
    <w:p>
      <w:pPr>
        <w:pStyle w:val="BodyText"/>
        <w:ind w:left="116"/>
      </w:pPr>
      <w:r>
        <w:rPr/>
        <w:t>Bestyrelsen indkalder til ordinær generalforsamling hvert år inden udgangen af</w:t>
      </w:r>
    </w:p>
    <w:p>
      <w:pPr>
        <w:pStyle w:val="BodyText"/>
        <w:ind w:left="116"/>
      </w:pPr>
      <w:r>
        <w:rPr/>
        <w:t>.........................måned.</w:t>
      </w:r>
    </w:p>
    <w:p>
      <w:pPr>
        <w:pStyle w:val="BodyText"/>
        <w:spacing w:before="4"/>
      </w:pPr>
    </w:p>
    <w:p>
      <w:pPr>
        <w:pStyle w:val="BodyText"/>
        <w:ind w:left="116"/>
      </w:pPr>
      <w:r>
        <w:rPr/>
        <w:t>Indkaldelse skal ske med mindst 14 dages varsel ved direkte skriftlig underretning til hvert enkelt medlem. Dagsordenen skal indeholde følgende punkter:</w:t>
      </w:r>
    </w:p>
    <w:p>
      <w:pPr>
        <w:spacing w:after="0"/>
        <w:sectPr>
          <w:type w:val="continuous"/>
          <w:pgSz w:w="11900" w:h="16840"/>
          <w:pgMar w:top="1600" w:bottom="280" w:left="1020" w:right="1300"/>
        </w:sectPr>
      </w:pPr>
    </w:p>
    <w:p>
      <w:pPr>
        <w:pStyle w:val="ListParagraph"/>
        <w:numPr>
          <w:ilvl w:val="0"/>
          <w:numId w:val="2"/>
        </w:numPr>
        <w:tabs>
          <w:tab w:pos="838" w:val="left" w:leader="none"/>
        </w:tabs>
        <w:spacing w:line="240" w:lineRule="auto" w:before="94" w:after="0"/>
        <w:ind w:left="837" w:right="0" w:hanging="361"/>
        <w:jc w:val="left"/>
        <w:rPr>
          <w:sz w:val="24"/>
        </w:rPr>
      </w:pPr>
      <w:r>
        <w:rPr>
          <w:sz w:val="24"/>
        </w:rPr>
        <w:t>Valg af</w:t>
      </w:r>
      <w:r>
        <w:rPr>
          <w:spacing w:val="-18"/>
          <w:sz w:val="24"/>
        </w:rPr>
        <w:t> </w:t>
      </w:r>
      <w:r>
        <w:rPr>
          <w:sz w:val="24"/>
        </w:rPr>
        <w:t>dirigent</w:t>
      </w:r>
    </w:p>
    <w:p>
      <w:pPr>
        <w:pStyle w:val="ListParagraph"/>
        <w:numPr>
          <w:ilvl w:val="0"/>
          <w:numId w:val="2"/>
        </w:numPr>
        <w:tabs>
          <w:tab w:pos="837" w:val="left" w:leader="none"/>
        </w:tabs>
        <w:spacing w:line="240" w:lineRule="auto" w:before="0" w:after="0"/>
        <w:ind w:left="836" w:right="0" w:hanging="360"/>
        <w:jc w:val="left"/>
        <w:rPr>
          <w:sz w:val="24"/>
        </w:rPr>
      </w:pPr>
      <w:r>
        <w:rPr>
          <w:sz w:val="24"/>
        </w:rPr>
        <w:t>Bestyrelsens</w:t>
      </w:r>
      <w:r>
        <w:rPr>
          <w:spacing w:val="-12"/>
          <w:sz w:val="24"/>
        </w:rPr>
        <w:t> </w:t>
      </w:r>
      <w:r>
        <w:rPr>
          <w:sz w:val="24"/>
        </w:rPr>
        <w:t>beretning</w:t>
      </w:r>
    </w:p>
    <w:p>
      <w:pPr>
        <w:pStyle w:val="ListParagraph"/>
        <w:numPr>
          <w:ilvl w:val="0"/>
          <w:numId w:val="2"/>
        </w:numPr>
        <w:tabs>
          <w:tab w:pos="837" w:val="left" w:leader="none"/>
        </w:tabs>
        <w:spacing w:line="240" w:lineRule="auto" w:before="0" w:after="0"/>
        <w:ind w:left="836" w:right="0" w:hanging="360"/>
        <w:jc w:val="left"/>
        <w:rPr>
          <w:sz w:val="24"/>
        </w:rPr>
      </w:pPr>
      <w:r>
        <w:rPr>
          <w:sz w:val="24"/>
        </w:rPr>
        <w:t>Forslag fra</w:t>
      </w:r>
      <w:r>
        <w:rPr>
          <w:spacing w:val="-10"/>
          <w:sz w:val="24"/>
        </w:rPr>
        <w:t> </w:t>
      </w:r>
      <w:r>
        <w:rPr>
          <w:sz w:val="24"/>
        </w:rPr>
        <w:t>medlemmerne</w:t>
      </w:r>
    </w:p>
    <w:p>
      <w:pPr>
        <w:pStyle w:val="ListParagraph"/>
        <w:numPr>
          <w:ilvl w:val="0"/>
          <w:numId w:val="2"/>
        </w:numPr>
        <w:tabs>
          <w:tab w:pos="838" w:val="left" w:leader="none"/>
        </w:tabs>
        <w:spacing w:line="240" w:lineRule="auto" w:before="0" w:after="0"/>
        <w:ind w:left="837" w:right="0" w:hanging="361"/>
        <w:jc w:val="left"/>
        <w:rPr>
          <w:sz w:val="24"/>
        </w:rPr>
      </w:pPr>
      <w:r>
        <w:rPr>
          <w:sz w:val="24"/>
        </w:rPr>
        <w:t>Fremtidige</w:t>
      </w:r>
      <w:r>
        <w:rPr>
          <w:spacing w:val="-16"/>
          <w:sz w:val="24"/>
        </w:rPr>
        <w:t> </w:t>
      </w:r>
      <w:r>
        <w:rPr>
          <w:sz w:val="24"/>
        </w:rPr>
        <w:t>arbejdsopgaver</w:t>
      </w:r>
    </w:p>
    <w:p>
      <w:pPr>
        <w:pStyle w:val="ListParagraph"/>
        <w:numPr>
          <w:ilvl w:val="0"/>
          <w:numId w:val="2"/>
        </w:numPr>
        <w:tabs>
          <w:tab w:pos="838" w:val="left" w:leader="none"/>
        </w:tabs>
        <w:spacing w:line="240" w:lineRule="auto" w:before="0" w:after="0"/>
        <w:ind w:left="837" w:right="0" w:hanging="361"/>
        <w:jc w:val="left"/>
        <w:rPr>
          <w:sz w:val="24"/>
        </w:rPr>
      </w:pPr>
      <w:r>
        <w:rPr>
          <w:sz w:val="24"/>
        </w:rPr>
        <w:t>Valg</w:t>
      </w:r>
      <w:r>
        <w:rPr>
          <w:spacing w:val="-9"/>
          <w:sz w:val="24"/>
        </w:rPr>
        <w:t> </w:t>
      </w:r>
      <w:r>
        <w:rPr>
          <w:sz w:val="24"/>
        </w:rPr>
        <w:t>af</w:t>
      </w:r>
      <w:r>
        <w:rPr>
          <w:spacing w:val="-7"/>
          <w:sz w:val="24"/>
        </w:rPr>
        <w:t> </w:t>
      </w:r>
      <w:r>
        <w:rPr>
          <w:sz w:val="24"/>
        </w:rPr>
        <w:t>bestyrelse</w:t>
      </w:r>
      <w:r>
        <w:rPr>
          <w:spacing w:val="-7"/>
          <w:sz w:val="24"/>
        </w:rPr>
        <w:t> </w:t>
      </w:r>
      <w:r>
        <w:rPr>
          <w:sz w:val="24"/>
        </w:rPr>
        <w:t>og</w:t>
      </w:r>
      <w:r>
        <w:rPr>
          <w:spacing w:val="-9"/>
          <w:sz w:val="24"/>
        </w:rPr>
        <w:t> </w:t>
      </w:r>
      <w:r>
        <w:rPr>
          <w:sz w:val="24"/>
        </w:rPr>
        <w:t>suppleanter</w:t>
      </w:r>
      <w:r>
        <w:rPr>
          <w:spacing w:val="-7"/>
          <w:sz w:val="24"/>
        </w:rPr>
        <w:t> </w:t>
      </w:r>
      <w:r>
        <w:rPr>
          <w:sz w:val="24"/>
        </w:rPr>
        <w:t>(i</w:t>
      </w:r>
      <w:r>
        <w:rPr>
          <w:spacing w:val="-7"/>
          <w:sz w:val="24"/>
        </w:rPr>
        <w:t> </w:t>
      </w:r>
      <w:r>
        <w:rPr>
          <w:sz w:val="24"/>
        </w:rPr>
        <w:t>lige</w:t>
      </w:r>
      <w:r>
        <w:rPr>
          <w:spacing w:val="-7"/>
          <w:sz w:val="24"/>
        </w:rPr>
        <w:t> </w:t>
      </w:r>
      <w:r>
        <w:rPr>
          <w:sz w:val="24"/>
        </w:rPr>
        <w:t>år)</w:t>
      </w:r>
    </w:p>
    <w:p>
      <w:pPr>
        <w:pStyle w:val="ListParagraph"/>
        <w:numPr>
          <w:ilvl w:val="0"/>
          <w:numId w:val="2"/>
        </w:numPr>
        <w:tabs>
          <w:tab w:pos="837" w:val="left" w:leader="none"/>
          <w:tab w:pos="838" w:val="left" w:leader="none"/>
        </w:tabs>
        <w:spacing w:line="240" w:lineRule="auto" w:before="0" w:after="0"/>
        <w:ind w:left="837" w:right="0" w:hanging="361"/>
        <w:jc w:val="left"/>
        <w:rPr>
          <w:sz w:val="24"/>
        </w:rPr>
      </w:pPr>
      <w:r>
        <w:rPr>
          <w:sz w:val="24"/>
        </w:rPr>
        <w:t>Eventuelt</w:t>
      </w:r>
    </w:p>
    <w:p>
      <w:pPr>
        <w:pStyle w:val="BodyText"/>
        <w:spacing w:before="2"/>
      </w:pPr>
    </w:p>
    <w:p>
      <w:pPr>
        <w:pStyle w:val="BodyText"/>
        <w:ind w:left="116"/>
      </w:pPr>
      <w:r>
        <w:rPr/>
        <w:t>Intet medlem af Klubben kan vælges til medlem af bestyrelsen eller til suppleant til bestyrelsen, medmindre den pågældende samtykker deri.</w:t>
      </w:r>
    </w:p>
    <w:p>
      <w:pPr>
        <w:pStyle w:val="BodyText"/>
        <w:spacing w:before="4"/>
      </w:pPr>
    </w:p>
    <w:p>
      <w:pPr>
        <w:pStyle w:val="BodyText"/>
        <w:ind w:left="116"/>
      </w:pPr>
      <w:r>
        <w:rPr/>
        <w:t>Forslag til dagsordenens pkt. c., skal være skriftligt fremsat overfor bestyrelsen senest 8 dage før generalforsamlingens afholdelse, og skal umiddelbart derefter udsendes til Klubbens medlemmer.</w:t>
      </w:r>
    </w:p>
    <w:p>
      <w:pPr>
        <w:pStyle w:val="BodyText"/>
        <w:spacing w:before="4"/>
      </w:pPr>
    </w:p>
    <w:p>
      <w:pPr>
        <w:spacing w:before="0"/>
        <w:ind w:left="116" w:right="0" w:firstLine="0"/>
        <w:jc w:val="left"/>
        <w:rPr>
          <w:i/>
          <w:sz w:val="24"/>
        </w:rPr>
      </w:pPr>
      <w:r>
        <w:rPr>
          <w:i/>
          <w:sz w:val="24"/>
        </w:rPr>
        <w:t>Stk. 3.</w:t>
      </w:r>
    </w:p>
    <w:p>
      <w:pPr>
        <w:pStyle w:val="BodyText"/>
        <w:ind w:left="116"/>
      </w:pPr>
      <w:r>
        <w:rPr/>
        <w:t>Bestyrelsen kan indkalde til ekstraordinær generalforsamling.</w:t>
      </w:r>
    </w:p>
    <w:p>
      <w:pPr>
        <w:pStyle w:val="BodyText"/>
        <w:spacing w:before="3"/>
      </w:pPr>
    </w:p>
    <w:p>
      <w:pPr>
        <w:pStyle w:val="BodyText"/>
        <w:ind w:left="116" w:right="33"/>
      </w:pPr>
      <w:r>
        <w:rPr/>
        <w:t>Bestyrelsen skal indkalde til ekstraordinær generalforsamling, såfremt mindst 1/4 af klubbens medlemmer med angivelse af dagsorden skriftligt fremsætter anmodning herom. Den ekstraordinære generalforsamling skal afholdes senest 3 uger efter, at anmodningen herom er fremsat over for bestyrelsen.</w:t>
      </w:r>
    </w:p>
    <w:p>
      <w:pPr>
        <w:pStyle w:val="BodyText"/>
        <w:spacing w:before="4"/>
      </w:pPr>
    </w:p>
    <w:p>
      <w:pPr>
        <w:spacing w:before="0"/>
        <w:ind w:left="116" w:right="0" w:firstLine="0"/>
        <w:jc w:val="left"/>
        <w:rPr>
          <w:i/>
          <w:sz w:val="24"/>
        </w:rPr>
      </w:pPr>
      <w:r>
        <w:rPr>
          <w:i/>
          <w:sz w:val="24"/>
        </w:rPr>
        <w:t>Stk. 4.</w:t>
      </w:r>
    </w:p>
    <w:p>
      <w:pPr>
        <w:pStyle w:val="BodyText"/>
        <w:ind w:left="116"/>
      </w:pPr>
      <w:r>
        <w:rPr/>
        <w:t>Indkaldelse til ekstraordinær generalforsamling, der skal ske med mindst 2 dages varsel ved direkte skriftlig underretning til hvert enkelt medlem, skal indeholde dagsorden med mindst følgende punkter:</w:t>
      </w:r>
    </w:p>
    <w:p>
      <w:pPr>
        <w:pStyle w:val="BodyText"/>
        <w:spacing w:before="5"/>
      </w:pPr>
    </w:p>
    <w:p>
      <w:pPr>
        <w:pStyle w:val="ListParagraph"/>
        <w:numPr>
          <w:ilvl w:val="0"/>
          <w:numId w:val="3"/>
        </w:numPr>
        <w:tabs>
          <w:tab w:pos="838" w:val="left" w:leader="none"/>
        </w:tabs>
        <w:spacing w:line="240" w:lineRule="auto" w:before="0" w:after="0"/>
        <w:ind w:left="837" w:right="0" w:hanging="361"/>
        <w:jc w:val="left"/>
        <w:rPr>
          <w:sz w:val="24"/>
        </w:rPr>
      </w:pPr>
      <w:r>
        <w:rPr>
          <w:sz w:val="24"/>
        </w:rPr>
        <w:t>Valg af</w:t>
      </w:r>
      <w:r>
        <w:rPr>
          <w:spacing w:val="-18"/>
          <w:sz w:val="24"/>
        </w:rPr>
        <w:t> </w:t>
      </w:r>
      <w:r>
        <w:rPr>
          <w:sz w:val="24"/>
        </w:rPr>
        <w:t>dirigent</w:t>
      </w:r>
    </w:p>
    <w:p>
      <w:pPr>
        <w:pStyle w:val="ListParagraph"/>
        <w:numPr>
          <w:ilvl w:val="0"/>
          <w:numId w:val="3"/>
        </w:numPr>
        <w:tabs>
          <w:tab w:pos="837" w:val="left" w:leader="none"/>
        </w:tabs>
        <w:spacing w:line="240" w:lineRule="auto" w:before="0" w:after="0"/>
        <w:ind w:left="836" w:right="0" w:hanging="360"/>
        <w:jc w:val="left"/>
        <w:rPr>
          <w:sz w:val="24"/>
        </w:rPr>
      </w:pPr>
      <w:r>
        <w:rPr>
          <w:sz w:val="24"/>
        </w:rPr>
        <w:t>Indkomne</w:t>
      </w:r>
      <w:r>
        <w:rPr>
          <w:spacing w:val="-20"/>
          <w:sz w:val="24"/>
        </w:rPr>
        <w:t> </w:t>
      </w:r>
      <w:r>
        <w:rPr>
          <w:sz w:val="24"/>
        </w:rPr>
        <w:t>forslag</w:t>
      </w:r>
    </w:p>
    <w:p>
      <w:pPr>
        <w:pStyle w:val="ListParagraph"/>
        <w:numPr>
          <w:ilvl w:val="0"/>
          <w:numId w:val="3"/>
        </w:numPr>
        <w:tabs>
          <w:tab w:pos="837" w:val="left" w:leader="none"/>
        </w:tabs>
        <w:spacing w:line="240" w:lineRule="auto" w:before="0" w:after="0"/>
        <w:ind w:left="836" w:right="0" w:hanging="360"/>
        <w:jc w:val="left"/>
        <w:rPr>
          <w:sz w:val="24"/>
        </w:rPr>
      </w:pPr>
      <w:r>
        <w:rPr>
          <w:sz w:val="24"/>
        </w:rPr>
        <w:t>Eventuelt.</w:t>
      </w:r>
    </w:p>
    <w:p>
      <w:pPr>
        <w:pStyle w:val="BodyText"/>
        <w:spacing w:before="1"/>
      </w:pPr>
    </w:p>
    <w:p>
      <w:pPr>
        <w:spacing w:before="1"/>
        <w:ind w:left="116" w:right="0" w:firstLine="0"/>
        <w:jc w:val="left"/>
        <w:rPr>
          <w:i/>
          <w:sz w:val="24"/>
        </w:rPr>
      </w:pPr>
      <w:r>
        <w:rPr>
          <w:i/>
          <w:sz w:val="24"/>
        </w:rPr>
        <w:t>Stk. 5.</w:t>
      </w:r>
    </w:p>
    <w:p>
      <w:pPr>
        <w:pStyle w:val="BodyText"/>
        <w:ind w:left="116"/>
      </w:pPr>
      <w:r>
        <w:rPr/>
        <w:t>I de tilfælde, hvor der indkaldes til generalforsamling med forslag om indstilling til</w:t>
      </w:r>
    </w:p>
    <w:p>
      <w:pPr>
        <w:pStyle w:val="BodyText"/>
        <w:ind w:left="116" w:right="771"/>
      </w:pPr>
      <w:r>
        <w:rPr/>
        <w:t>........................................om iværksættelse af konfliktskridt som punkt på dagsordenen, sker indkaldelse med mindst 3 dages varsel, jf. i øvrigt § 8, stk. 3.</w:t>
      </w:r>
    </w:p>
    <w:p>
      <w:pPr>
        <w:pStyle w:val="BodyText"/>
        <w:spacing w:before="9"/>
      </w:pPr>
    </w:p>
    <w:p>
      <w:pPr>
        <w:pStyle w:val="Heading1"/>
        <w:spacing w:line="274" w:lineRule="exact"/>
        <w:rPr>
          <w:i/>
        </w:rPr>
      </w:pPr>
      <w:r>
        <w:rPr>
          <w:i/>
        </w:rPr>
        <w:t>§ 6. </w:t>
      </w:r>
      <w:r>
        <w:rPr/>
        <w:t>Generalforsamlingens beslutningsdygtighed m.v</w:t>
      </w:r>
      <w:r>
        <w:rPr>
          <w:i/>
        </w:rPr>
        <w:t>.</w:t>
      </w:r>
    </w:p>
    <w:p>
      <w:pPr>
        <w:pStyle w:val="BodyText"/>
        <w:ind w:left="116"/>
      </w:pPr>
      <w:r>
        <w:rPr/>
        <w:t>Alle fremmødte medlemmer er stemmeberettigede på generalforsamlingen. Stemmeretten skal udøves personligt.</w:t>
      </w:r>
    </w:p>
    <w:p>
      <w:pPr>
        <w:pStyle w:val="BodyText"/>
        <w:spacing w:before="5"/>
      </w:pPr>
    </w:p>
    <w:p>
      <w:pPr>
        <w:pStyle w:val="BodyText"/>
        <w:ind w:left="116"/>
      </w:pPr>
      <w:r>
        <w:rPr/>
        <w:t>Hvor generalforsamlingens geografiske placering nødvendiggør rejseaktivitet for klubbens medlemmer kan et medlem, der er forhindret i fremmøde som følge af enten fysiske eller arbejdstilrettelæggelsesmæssige årsager, dog ved skriftlig fuldmagt bemyndige et stemmeberettiget medlem til på sine vegne, at stemme på generalforsamlingen. Intet medlem kan stemme ved mere end 4 fuldmagter.</w:t>
      </w:r>
    </w:p>
    <w:p>
      <w:pPr>
        <w:pStyle w:val="BodyText"/>
        <w:spacing w:before="4"/>
      </w:pPr>
    </w:p>
    <w:p>
      <w:pPr>
        <w:spacing w:before="0"/>
        <w:ind w:left="116" w:right="0" w:firstLine="0"/>
        <w:jc w:val="left"/>
        <w:rPr>
          <w:i/>
          <w:sz w:val="24"/>
        </w:rPr>
      </w:pPr>
      <w:r>
        <w:rPr>
          <w:i/>
          <w:sz w:val="24"/>
        </w:rPr>
        <w:t>Stk. 2.</w:t>
      </w:r>
    </w:p>
    <w:p>
      <w:pPr>
        <w:pStyle w:val="BodyText"/>
        <w:ind w:left="116"/>
      </w:pPr>
      <w:r>
        <w:rPr/>
        <w:t>Eventuelle fuldmagter afleveres straks til dirigenten, når denne er blevet valgt. Dirigenten tager stilling til fuldmagternes gyldighed.</w:t>
      </w:r>
    </w:p>
    <w:p>
      <w:pPr>
        <w:spacing w:after="0"/>
        <w:sectPr>
          <w:pgSz w:w="11900" w:h="16840"/>
          <w:pgMar w:top="1600" w:bottom="280" w:left="1020" w:right="1140"/>
        </w:sectPr>
      </w:pPr>
    </w:p>
    <w:p>
      <w:pPr>
        <w:spacing w:before="94"/>
        <w:ind w:left="116" w:right="0" w:firstLine="0"/>
        <w:jc w:val="left"/>
        <w:rPr>
          <w:i/>
          <w:sz w:val="24"/>
        </w:rPr>
      </w:pPr>
      <w:r>
        <w:rPr>
          <w:i/>
          <w:sz w:val="24"/>
        </w:rPr>
        <w:t>Stk. 3.</w:t>
      </w:r>
    </w:p>
    <w:p>
      <w:pPr>
        <w:pStyle w:val="BodyText"/>
        <w:ind w:left="116" w:right="207"/>
      </w:pPr>
      <w:r>
        <w:rPr/>
        <w:t>Alle beslutninger og valg sker ved almindelig stemmeflerhed. Står stemmetallene lige, er forslaget bortfaldet. Står stemmetallene ved personvalg lige, sker valg ved lodtrækning blandt de personer, der er stemmelighed om.</w:t>
      </w:r>
    </w:p>
    <w:p>
      <w:pPr>
        <w:pStyle w:val="BodyText"/>
        <w:spacing w:before="2"/>
      </w:pPr>
    </w:p>
    <w:p>
      <w:pPr>
        <w:pStyle w:val="BodyText"/>
        <w:ind w:left="116"/>
      </w:pPr>
      <w:r>
        <w:rPr/>
        <w:t>Afstemning skal ske skriftligt f.s.v.a. personvalg. Herudover skal afstemning ske skriftligt, såfremt mindst 2 medlemmer på generalforsamlingen kræver dette.</w:t>
      </w:r>
    </w:p>
    <w:p>
      <w:pPr>
        <w:pStyle w:val="BodyText"/>
        <w:spacing w:before="4"/>
      </w:pPr>
    </w:p>
    <w:p>
      <w:pPr>
        <w:pStyle w:val="BodyText"/>
        <w:ind w:left="116"/>
      </w:pPr>
      <w:r>
        <w:rPr/>
        <w:t>Der føres en protokol over Klubbens generalforsamlinger. Protokollen underskrives af dirigenten og opbevares af bestyrelsen.</w:t>
      </w:r>
    </w:p>
    <w:p>
      <w:pPr>
        <w:pStyle w:val="BodyText"/>
        <w:spacing w:before="9"/>
      </w:pPr>
    </w:p>
    <w:p>
      <w:pPr>
        <w:spacing w:line="274" w:lineRule="exact" w:before="0"/>
        <w:ind w:left="116" w:right="0" w:firstLine="0"/>
        <w:jc w:val="left"/>
        <w:rPr>
          <w:b/>
          <w:i/>
          <w:sz w:val="24"/>
        </w:rPr>
      </w:pPr>
      <w:r>
        <w:rPr>
          <w:b/>
          <w:i/>
          <w:sz w:val="24"/>
        </w:rPr>
        <w:t>§ 7. </w:t>
      </w:r>
      <w:r>
        <w:rPr>
          <w:b/>
          <w:sz w:val="24"/>
        </w:rPr>
        <w:t>Bestyrelsen</w:t>
      </w:r>
      <w:r>
        <w:rPr>
          <w:b/>
          <w:i/>
          <w:sz w:val="24"/>
        </w:rPr>
        <w:t>.</w:t>
      </w:r>
    </w:p>
    <w:p>
      <w:pPr>
        <w:pStyle w:val="BodyText"/>
        <w:spacing w:line="274" w:lineRule="exact"/>
        <w:ind w:left="116"/>
      </w:pPr>
      <w:r>
        <w:rPr/>
        <w:t>Klubbens daglige ledelse varetages af en bestyrelse.</w:t>
      </w:r>
    </w:p>
    <w:p>
      <w:pPr>
        <w:pStyle w:val="BodyText"/>
        <w:spacing w:before="3"/>
      </w:pPr>
    </w:p>
    <w:p>
      <w:pPr>
        <w:spacing w:before="0"/>
        <w:ind w:left="116" w:right="0" w:firstLine="0"/>
        <w:jc w:val="left"/>
        <w:rPr>
          <w:i/>
          <w:sz w:val="24"/>
        </w:rPr>
      </w:pPr>
      <w:r>
        <w:rPr>
          <w:i/>
          <w:sz w:val="24"/>
        </w:rPr>
        <w:t>Stk. 2.</w:t>
      </w:r>
    </w:p>
    <w:p>
      <w:pPr>
        <w:pStyle w:val="BodyText"/>
        <w:ind w:left="116" w:right="207"/>
      </w:pPr>
      <w:r>
        <w:rPr/>
        <w:t>Bestyrelsen består af mindst 3 bestyrelsesmedlemmer og et antal suppleanter. Har Klubben under 10 medlemmer, kan bestyrelsen bestå af formanden alene.</w:t>
      </w:r>
    </w:p>
    <w:p>
      <w:pPr>
        <w:pStyle w:val="BodyText"/>
        <w:spacing w:before="4"/>
      </w:pPr>
    </w:p>
    <w:p>
      <w:pPr>
        <w:spacing w:before="1"/>
        <w:ind w:left="116" w:right="0" w:firstLine="0"/>
        <w:jc w:val="left"/>
        <w:rPr>
          <w:i/>
          <w:sz w:val="24"/>
        </w:rPr>
      </w:pPr>
      <w:r>
        <w:rPr>
          <w:i/>
          <w:sz w:val="24"/>
        </w:rPr>
        <w:t>Stk. 3.</w:t>
      </w:r>
    </w:p>
    <w:p>
      <w:pPr>
        <w:pStyle w:val="BodyText"/>
        <w:ind w:left="116"/>
      </w:pPr>
      <w:r>
        <w:rPr/>
        <w:t>På den årlige ordinære generalforsamling jf. § 5, stk. 2., vælges i lige år bestyrelsens medlemmer. Genvalg kan finde sted.</w:t>
      </w:r>
    </w:p>
    <w:p>
      <w:pPr>
        <w:pStyle w:val="BodyText"/>
        <w:spacing w:before="4"/>
      </w:pPr>
    </w:p>
    <w:p>
      <w:pPr>
        <w:spacing w:before="0"/>
        <w:ind w:left="116" w:right="0" w:firstLine="0"/>
        <w:jc w:val="left"/>
        <w:rPr>
          <w:i/>
          <w:sz w:val="24"/>
        </w:rPr>
      </w:pPr>
      <w:r>
        <w:rPr>
          <w:i/>
          <w:sz w:val="24"/>
        </w:rPr>
        <w:t>Stk. 4.</w:t>
      </w:r>
    </w:p>
    <w:p>
      <w:pPr>
        <w:pStyle w:val="BodyText"/>
        <w:ind w:left="116"/>
      </w:pPr>
      <w:r>
        <w:rPr/>
        <w:t>Alle bestyrelsesmedlemmer vælges af hele generalforsamlingen.</w:t>
      </w:r>
    </w:p>
    <w:p>
      <w:pPr>
        <w:pStyle w:val="BodyText"/>
        <w:spacing w:before="3"/>
      </w:pPr>
    </w:p>
    <w:p>
      <w:pPr>
        <w:spacing w:before="0"/>
        <w:ind w:left="116" w:right="0" w:firstLine="0"/>
        <w:jc w:val="left"/>
        <w:rPr>
          <w:i/>
          <w:sz w:val="24"/>
        </w:rPr>
      </w:pPr>
      <w:r>
        <w:rPr>
          <w:i/>
          <w:sz w:val="24"/>
        </w:rPr>
        <w:t>Stk. 5.</w:t>
      </w:r>
    </w:p>
    <w:p>
      <w:pPr>
        <w:pStyle w:val="BodyText"/>
        <w:ind w:left="116"/>
      </w:pPr>
      <w:r>
        <w:rPr/>
        <w:t>På sit første møde efter en generalforsamling, hvor valg til bestyrelsen har fundet sted, konstituerer bestyrelsen sig ved af sin midte at vælge en formand og en næstformand. Mødet finder sted senest 1 uge efter generalforsamlingen.</w:t>
      </w:r>
    </w:p>
    <w:p>
      <w:pPr>
        <w:pStyle w:val="BodyText"/>
        <w:spacing w:before="4"/>
      </w:pPr>
    </w:p>
    <w:p>
      <w:pPr>
        <w:spacing w:before="1"/>
        <w:ind w:left="116" w:right="0" w:firstLine="0"/>
        <w:jc w:val="left"/>
        <w:rPr>
          <w:i/>
          <w:sz w:val="24"/>
        </w:rPr>
      </w:pPr>
      <w:r>
        <w:rPr>
          <w:i/>
          <w:sz w:val="24"/>
        </w:rPr>
        <w:t>Stk. 6.</w:t>
      </w:r>
    </w:p>
    <w:p>
      <w:pPr>
        <w:pStyle w:val="BodyText"/>
        <w:ind w:left="116"/>
      </w:pPr>
      <w:r>
        <w:rPr/>
        <w:t>Formanden fungerer som tillidsrepræsentant, næstformanden som suppleant. Valget meddeles</w:t>
      </w:r>
    </w:p>
    <w:p>
      <w:pPr>
        <w:pStyle w:val="BodyText"/>
        <w:ind w:left="116"/>
      </w:pPr>
      <w:r>
        <w:rPr/>
        <w:t>.........................., der anmelder dette skriftligt overfor ledelsen.</w:t>
      </w:r>
    </w:p>
    <w:p>
      <w:pPr>
        <w:pStyle w:val="BodyText"/>
        <w:spacing w:before="4"/>
      </w:pPr>
    </w:p>
    <w:p>
      <w:pPr>
        <w:spacing w:line="275" w:lineRule="exact" w:before="1"/>
        <w:ind w:left="116" w:right="0" w:firstLine="0"/>
        <w:jc w:val="left"/>
        <w:rPr>
          <w:i/>
          <w:sz w:val="24"/>
        </w:rPr>
      </w:pPr>
      <w:r>
        <w:rPr>
          <w:i/>
          <w:sz w:val="24"/>
        </w:rPr>
        <w:t>Stk. 7.</w:t>
      </w:r>
    </w:p>
    <w:p>
      <w:pPr>
        <w:pStyle w:val="BodyText"/>
        <w:ind w:left="116" w:right="207"/>
      </w:pPr>
      <w:r>
        <w:rPr/>
        <w:t>Bestyrelsen er beslutningsdygtig når et flertal af bestyrelsens medlemmer, herunder enten formand eller næstformand, er til stede.</w:t>
      </w:r>
    </w:p>
    <w:p>
      <w:pPr>
        <w:pStyle w:val="BodyText"/>
        <w:spacing w:before="6"/>
      </w:pPr>
    </w:p>
    <w:p>
      <w:pPr>
        <w:pStyle w:val="BodyText"/>
        <w:ind w:left="116"/>
      </w:pPr>
      <w:r>
        <w:rPr/>
        <w:t>Bestyrelsen træffer sine afgørelser ved simpelt stemmeflertal. Ved stemmelighed er formandens stemme, og i dennes fravær næstformandens, udslagsgivende.</w:t>
      </w:r>
    </w:p>
    <w:p>
      <w:pPr>
        <w:pStyle w:val="BodyText"/>
        <w:spacing w:before="4"/>
      </w:pPr>
    </w:p>
    <w:p>
      <w:pPr>
        <w:spacing w:before="1"/>
        <w:ind w:left="116" w:right="0" w:firstLine="0"/>
        <w:jc w:val="left"/>
        <w:rPr>
          <w:i/>
          <w:sz w:val="24"/>
        </w:rPr>
      </w:pPr>
      <w:r>
        <w:rPr>
          <w:i/>
          <w:sz w:val="24"/>
        </w:rPr>
        <w:t>Stk. 8.</w:t>
      </w:r>
    </w:p>
    <w:p>
      <w:pPr>
        <w:pStyle w:val="BodyText"/>
        <w:ind w:left="116"/>
      </w:pPr>
      <w:r>
        <w:rPr/>
        <w:t>Bestyrelsen fastsætter selv eventuel forretningsorden.</w:t>
      </w:r>
    </w:p>
    <w:p>
      <w:pPr>
        <w:pStyle w:val="BodyText"/>
        <w:spacing w:before="7"/>
      </w:pPr>
    </w:p>
    <w:p>
      <w:pPr>
        <w:spacing w:line="274" w:lineRule="exact" w:before="0"/>
        <w:ind w:left="116" w:right="0" w:firstLine="0"/>
        <w:jc w:val="left"/>
        <w:rPr>
          <w:b/>
          <w:i/>
          <w:sz w:val="24"/>
        </w:rPr>
      </w:pPr>
      <w:r>
        <w:rPr>
          <w:b/>
          <w:i/>
          <w:sz w:val="24"/>
        </w:rPr>
        <w:t>§ 8. </w:t>
      </w:r>
      <w:r>
        <w:rPr>
          <w:b/>
          <w:sz w:val="24"/>
        </w:rPr>
        <w:t>Klubbens kompetence</w:t>
      </w:r>
      <w:r>
        <w:rPr>
          <w:b/>
          <w:i/>
          <w:sz w:val="24"/>
        </w:rPr>
        <w:t>.</w:t>
      </w:r>
    </w:p>
    <w:p>
      <w:pPr>
        <w:pStyle w:val="BodyText"/>
        <w:ind w:left="116" w:right="207"/>
      </w:pPr>
      <w:r>
        <w:rPr/>
        <w:t>Klubben kan med samtykke fra .................................. indgå lokale aftaler med virksomhedens ledelse om generelle løn og ansættelsesvilkår.</w:t>
      </w:r>
    </w:p>
    <w:p>
      <w:pPr>
        <w:spacing w:after="0"/>
        <w:sectPr>
          <w:pgSz w:w="11900" w:h="16840"/>
          <w:pgMar w:top="1600" w:bottom="280" w:left="1020" w:right="1060"/>
        </w:sectPr>
      </w:pPr>
    </w:p>
    <w:p>
      <w:pPr>
        <w:spacing w:before="94"/>
        <w:ind w:left="116" w:right="0" w:firstLine="0"/>
        <w:jc w:val="left"/>
        <w:rPr>
          <w:i/>
          <w:sz w:val="24"/>
        </w:rPr>
      </w:pPr>
      <w:r>
        <w:rPr>
          <w:i/>
          <w:sz w:val="24"/>
        </w:rPr>
        <w:t>Stk. 2.</w:t>
      </w:r>
    </w:p>
    <w:p>
      <w:pPr>
        <w:pStyle w:val="BodyText"/>
        <w:ind w:left="116"/>
      </w:pPr>
      <w:r>
        <w:rPr/>
        <w:t>Klubben kan med samtykke fra........................................ indgå lokale samarbejdsaftaler med andre grupper af ansatte i virksomheden.</w:t>
      </w:r>
    </w:p>
    <w:p>
      <w:pPr>
        <w:pStyle w:val="BodyText"/>
        <w:spacing w:before="2"/>
      </w:pPr>
    </w:p>
    <w:p>
      <w:pPr>
        <w:spacing w:before="0"/>
        <w:ind w:left="116" w:right="0" w:firstLine="0"/>
        <w:jc w:val="left"/>
        <w:rPr>
          <w:i/>
          <w:sz w:val="24"/>
        </w:rPr>
      </w:pPr>
      <w:r>
        <w:rPr>
          <w:i/>
          <w:sz w:val="24"/>
        </w:rPr>
        <w:t>Stk. 3.</w:t>
      </w:r>
    </w:p>
    <w:p>
      <w:pPr>
        <w:pStyle w:val="BodyText"/>
        <w:ind w:left="116"/>
      </w:pPr>
      <w:r>
        <w:rPr/>
        <w:t>Klubbens kompetence udøves i øvrigt indenfor de vedtægter og bestemmelser der er gældende for den/de i § 3, stk. 1, nævnte organisation/organisationer.</w:t>
      </w:r>
    </w:p>
    <w:p>
      <w:pPr>
        <w:pStyle w:val="BodyText"/>
        <w:spacing w:before="10"/>
      </w:pPr>
    </w:p>
    <w:p>
      <w:pPr>
        <w:spacing w:line="274" w:lineRule="exact" w:before="0"/>
        <w:ind w:left="116" w:right="0" w:firstLine="0"/>
        <w:jc w:val="left"/>
        <w:rPr>
          <w:b/>
          <w:i/>
          <w:sz w:val="24"/>
        </w:rPr>
      </w:pPr>
      <w:r>
        <w:rPr>
          <w:b/>
          <w:i/>
          <w:sz w:val="24"/>
        </w:rPr>
        <w:t>§ 9. </w:t>
      </w:r>
      <w:r>
        <w:rPr>
          <w:b/>
          <w:sz w:val="24"/>
        </w:rPr>
        <w:t>Kontingent</w:t>
      </w:r>
      <w:r>
        <w:rPr>
          <w:b/>
          <w:i/>
          <w:sz w:val="24"/>
        </w:rPr>
        <w:t>.</w:t>
      </w:r>
    </w:p>
    <w:p>
      <w:pPr>
        <w:pStyle w:val="BodyText"/>
        <w:spacing w:line="274" w:lineRule="exact"/>
        <w:ind w:left="116"/>
      </w:pPr>
      <w:r>
        <w:rPr/>
        <w:t>På en generalforsamling kan det besluttes, at der opkræves kontingent.</w:t>
      </w:r>
    </w:p>
    <w:p>
      <w:pPr>
        <w:pStyle w:val="BodyText"/>
        <w:spacing w:before="10"/>
      </w:pPr>
    </w:p>
    <w:p>
      <w:pPr>
        <w:spacing w:line="274" w:lineRule="exact" w:before="0"/>
        <w:ind w:left="116" w:right="0" w:firstLine="0"/>
        <w:jc w:val="left"/>
        <w:rPr>
          <w:b/>
          <w:i/>
          <w:sz w:val="24"/>
        </w:rPr>
      </w:pPr>
      <w:r>
        <w:rPr>
          <w:b/>
          <w:i/>
          <w:sz w:val="24"/>
        </w:rPr>
        <w:t>§ 10. </w:t>
      </w:r>
      <w:r>
        <w:rPr>
          <w:b/>
          <w:sz w:val="24"/>
        </w:rPr>
        <w:t>Klubbens ophør m.v</w:t>
      </w:r>
      <w:r>
        <w:rPr>
          <w:b/>
          <w:i/>
          <w:sz w:val="24"/>
        </w:rPr>
        <w:t>.</w:t>
      </w:r>
    </w:p>
    <w:p>
      <w:pPr>
        <w:pStyle w:val="BodyText"/>
        <w:ind w:left="116"/>
      </w:pPr>
      <w:r>
        <w:rPr/>
        <w:t>Beslutning om opløsning af Klubben kræver, at mindst 3/4 af klubbens medlemmer på en i dette øjemed skriftligt indkaldt ekstraordinær generalforsamling stemmer herfor.</w:t>
      </w:r>
    </w:p>
    <w:p>
      <w:pPr>
        <w:pStyle w:val="BodyText"/>
        <w:spacing w:before="4"/>
      </w:pPr>
    </w:p>
    <w:p>
      <w:pPr>
        <w:pStyle w:val="BodyText"/>
        <w:spacing w:before="1"/>
        <w:ind w:left="116"/>
      </w:pPr>
      <w:r>
        <w:rPr/>
        <w:t>...............................................orienteres umiddelbart herefter om ophævelsen.</w:t>
      </w:r>
    </w:p>
    <w:p>
      <w:pPr>
        <w:pStyle w:val="BodyText"/>
        <w:spacing w:before="5"/>
      </w:pPr>
    </w:p>
    <w:p>
      <w:pPr>
        <w:spacing w:before="0"/>
        <w:ind w:left="116" w:right="0" w:firstLine="0"/>
        <w:jc w:val="left"/>
        <w:rPr>
          <w:i/>
          <w:sz w:val="24"/>
        </w:rPr>
      </w:pPr>
      <w:r>
        <w:rPr>
          <w:i/>
          <w:sz w:val="24"/>
        </w:rPr>
        <w:t>Stk. 2.</w:t>
      </w:r>
    </w:p>
    <w:p>
      <w:pPr>
        <w:pStyle w:val="BodyText"/>
        <w:ind w:left="116"/>
      </w:pPr>
      <w:r>
        <w:rPr/>
        <w:t>På den ekstraordinære generalforsamling træffes samtidig bestemmelse om anvendelse af klubbens eventuelle formue.</w:t>
      </w:r>
    </w:p>
    <w:p>
      <w:pPr>
        <w:pStyle w:val="BodyText"/>
        <w:rPr>
          <w:sz w:val="20"/>
        </w:rPr>
      </w:pPr>
    </w:p>
    <w:p>
      <w:pPr>
        <w:pStyle w:val="BodyText"/>
        <w:rPr>
          <w:sz w:val="14"/>
        </w:rPr>
      </w:pPr>
      <w:r>
        <w:rPr/>
        <w:pict>
          <v:group style="position:absolute;margin-left:56.040001pt;margin-top:10.003162pt;width:483.55pt;height:1.6pt;mso-position-horizontal-relative:page;mso-position-vertical-relative:paragraph;z-index:0;mso-wrap-distance-left:0;mso-wrap-distance-right:0" coordorigin="1121,200" coordsize="9671,32">
            <v:line style="position:absolute" from="1137,216" to="10775,216" stroked="true" strokeweight="1.56pt" strokecolor="#808080">
              <v:stroke dashstyle="solid"/>
            </v:line>
            <v:line style="position:absolute" from="1137,203" to="1142,203" stroked="true" strokeweight=".24pt" strokecolor="#808080">
              <v:stroke dashstyle="solid"/>
            </v:line>
            <v:line style="position:absolute" from="1137,203" to="1142,203" stroked="true" strokeweight=".24pt" strokecolor="#808080">
              <v:stroke dashstyle="solid"/>
            </v:line>
            <v:line style="position:absolute" from="1142,203" to="10770,203" stroked="true" strokeweight=".24pt" strokecolor="#808080">
              <v:stroke dashstyle="solid"/>
            </v:line>
            <v:line style="position:absolute" from="10770,203" to="10775,203" stroked="true" strokeweight=".24pt" strokecolor="#dfdfdf">
              <v:stroke dashstyle="solid"/>
            </v:line>
            <v:line style="position:absolute" from="10770,203" to="10775,203" stroked="true" strokeweight=".24pt" strokecolor="#808080">
              <v:stroke dashstyle="solid"/>
            </v:line>
            <v:line style="position:absolute" from="1137,216" to="1142,216" stroked="true" strokeweight="1.08pt" strokecolor="#808080">
              <v:stroke dashstyle="solid"/>
            </v:line>
            <v:line style="position:absolute" from="10770,216" to="10775,216" stroked="true" strokeweight="1.08pt" strokecolor="#dfdfdf">
              <v:stroke dashstyle="solid"/>
            </v:line>
            <v:line style="position:absolute" from="1137,229" to="1142,229" stroked="true" strokeweight=".24pt" strokecolor="#808080">
              <v:stroke dashstyle="solid"/>
            </v:line>
            <v:line style="position:absolute" from="1137,229" to="1142,229" stroked="true" strokeweight=".24pt" strokecolor="#dfdfdf">
              <v:stroke dashstyle="solid"/>
            </v:line>
            <v:line style="position:absolute" from="1142,229" to="10770,229" stroked="true" strokeweight=".24pt" strokecolor="#dfdfdf">
              <v:stroke dashstyle="solid"/>
            </v:line>
            <v:line style="position:absolute" from="10770,229" to="10775,229" stroked="true" strokeweight=".24pt" strokecolor="#dfdfdf">
              <v:stroke dashstyle="solid"/>
            </v:line>
            <v:line style="position:absolute" from="10770,229" to="10775,229" stroked="true" strokeweight=".24pt" strokecolor="#dfdfdf">
              <v:stroke dashstyle="solid"/>
            </v:line>
            <w10:wrap type="topAndBottom"/>
          </v:group>
        </w:pict>
      </w:r>
    </w:p>
    <w:p>
      <w:pPr>
        <w:pStyle w:val="BodyText"/>
        <w:spacing w:before="8"/>
        <w:rPr>
          <w:sz w:val="22"/>
        </w:rPr>
      </w:pPr>
    </w:p>
    <w:p>
      <w:pPr>
        <w:pStyle w:val="Heading1"/>
        <w:spacing w:line="275" w:lineRule="exact" w:before="90"/>
      </w:pPr>
      <w:r>
        <w:rPr/>
        <w:t>Bemærkninger til</w:t>
      </w:r>
    </w:p>
    <w:p>
      <w:pPr>
        <w:spacing w:line="275" w:lineRule="exact" w:before="0"/>
        <w:ind w:left="116" w:right="0" w:firstLine="0"/>
        <w:jc w:val="left"/>
        <w:rPr>
          <w:b/>
          <w:sz w:val="24"/>
        </w:rPr>
      </w:pPr>
      <w:r>
        <w:rPr>
          <w:b/>
          <w:sz w:val="24"/>
        </w:rPr>
        <w:t>"Vedtægter for akademikerklubber i den private sektor"</w:t>
      </w:r>
    </w:p>
    <w:p>
      <w:pPr>
        <w:pStyle w:val="BodyText"/>
        <w:rPr>
          <w:b/>
        </w:rPr>
      </w:pPr>
    </w:p>
    <w:p>
      <w:pPr>
        <w:pStyle w:val="BodyText"/>
        <w:ind w:left="116" w:right="198"/>
      </w:pPr>
      <w:r>
        <w:rPr/>
        <w:t>Tiltrådt af ACs Forhandlingsudvalg for Privatsektoren (FHP) den 17. marts 1993 og godkendt i ACs bestyrelse den 29. april 1993.</w:t>
      </w:r>
    </w:p>
    <w:p>
      <w:pPr>
        <w:pStyle w:val="BodyText"/>
        <w:spacing w:before="9"/>
      </w:pPr>
    </w:p>
    <w:p>
      <w:pPr>
        <w:pStyle w:val="Heading1"/>
        <w:numPr>
          <w:ilvl w:val="0"/>
          <w:numId w:val="4"/>
        </w:numPr>
        <w:tabs>
          <w:tab w:pos="358" w:val="left" w:leader="none"/>
        </w:tabs>
        <w:spacing w:line="240" w:lineRule="auto" w:before="0" w:after="0"/>
        <w:ind w:left="357" w:right="0" w:hanging="241"/>
        <w:jc w:val="left"/>
      </w:pPr>
      <w:r>
        <w:rPr/>
        <w:t>Indledning.</w:t>
      </w:r>
    </w:p>
    <w:p>
      <w:pPr>
        <w:pStyle w:val="BodyText"/>
        <w:spacing w:before="8"/>
        <w:rPr>
          <w:b/>
          <w:sz w:val="23"/>
        </w:rPr>
      </w:pPr>
    </w:p>
    <w:p>
      <w:pPr>
        <w:pStyle w:val="BodyText"/>
        <w:spacing w:before="1"/>
        <w:ind w:left="116" w:right="198"/>
      </w:pPr>
      <w:r>
        <w:rPr/>
        <w:t>Vedtægterne fastlægger de formelle rammer for klubbernes/virksomhedsgruppernes arbejde på den enkelte arbejdsplads. Vedtægterne er udformet på en sådan måde, at de umiddelbart kan danne grundlaget for arbejdet og de skal derfor ikke, når klubben er dannet, godkendes af organisationerne.</w:t>
      </w:r>
    </w:p>
    <w:p>
      <w:pPr>
        <w:pStyle w:val="BodyText"/>
        <w:spacing w:before="4"/>
      </w:pPr>
    </w:p>
    <w:p>
      <w:pPr>
        <w:pStyle w:val="BodyText"/>
        <w:spacing w:before="1"/>
        <w:ind w:left="116"/>
      </w:pPr>
      <w:r>
        <w:rPr/>
        <w:t>Skulle der på den enkelte arbejdsplads være behov for, at fastsætte nogle supplerende bestemmelser for arbejdet, kan dette naturligvis lade sig gøre. Disse supplerende bestemmelser skal heller ikke godkendes af organisationerne, men de må selvfølgelig ikke være i modstrid med "Vedtægter for akademikerklubber i den private sektor", organisationernes vedtægter eller øvrige fastsatte bestemmelser.</w:t>
      </w:r>
    </w:p>
    <w:p>
      <w:pPr>
        <w:pStyle w:val="BodyText"/>
        <w:spacing w:before="2"/>
      </w:pPr>
    </w:p>
    <w:p>
      <w:pPr>
        <w:pStyle w:val="BodyText"/>
        <w:ind w:left="116"/>
      </w:pPr>
      <w:r>
        <w:rPr/>
        <w:t>Vedtægterne kan anvendes såvel af medlemmer af én organisation, der ønsker at oprette en klub/virksomhedsgruppe, som af medlemmer af flere organisationer eller klubber, der ønsker at oprette en fælles akademikerklub. Oprettes der en fælles akademikerklub, vil denne som hovedregel blive serviceret af den organisation, der har flest medlemmer på arbejdspladsen.</w:t>
      </w:r>
    </w:p>
    <w:p>
      <w:pPr>
        <w:spacing w:after="0"/>
        <w:sectPr>
          <w:pgSz w:w="11900" w:h="16840"/>
          <w:pgMar w:top="1600" w:bottom="280" w:left="1020" w:right="1000"/>
        </w:sectPr>
      </w:pPr>
    </w:p>
    <w:p>
      <w:pPr>
        <w:pStyle w:val="BodyText"/>
        <w:spacing w:before="94"/>
        <w:ind w:left="116"/>
      </w:pPr>
      <w:r>
        <w:rPr/>
        <w:t>Drejer det sig om det enkelte medlems forhold, er det dog som hidtil den pågældendes egen organisation, der tager sig af interessevaretagelsen.</w:t>
      </w:r>
    </w:p>
    <w:p>
      <w:pPr>
        <w:pStyle w:val="BodyText"/>
        <w:spacing w:before="2"/>
      </w:pPr>
    </w:p>
    <w:p>
      <w:pPr>
        <w:pStyle w:val="BodyText"/>
        <w:ind w:left="116"/>
      </w:pPr>
      <w:r>
        <w:rPr/>
        <w:t>Organisationerne opfordrer til, at man danner en akademikerklub, såfremt der er flere akademikergrupper på arbejdspladsen. Dannelsen af en akademikerklub hindrer ikke, at der fortsat kan dannes organisationsklubber/virksomhedsgrupper på virksomheden, eller at eksisterende klubber/virksomhedsgrupper kan opretholdes. Akademikerne vil imidlertid stå stærkere på langt de fleste private arbejdspladser, hvis man lader sig repræsentere samlet af en klub. Dels er akademikerne jo ofte en forholdsvis lille gruppe i forhold til det samlede medarbejderantal på de private arbejdspladser, dels kan det være en fordel ved den lokale interessevaretagelse, at krav og udspil i forhold til arbejdsgiverne koordineres og fremsættes samlet.</w:t>
      </w:r>
    </w:p>
    <w:p>
      <w:pPr>
        <w:pStyle w:val="BodyText"/>
        <w:spacing w:before="4"/>
      </w:pPr>
    </w:p>
    <w:p>
      <w:pPr>
        <w:pStyle w:val="BodyText"/>
        <w:ind w:left="116"/>
      </w:pPr>
      <w:r>
        <w:rPr/>
        <w:t>Når der er ønske om, at danne en klub/virksomhedsgruppe, indkaldes der til en stiftende generalforsamling med henblik herpå. Når beslutningen om at stifte klubben er truffet kan klubbens virksomhed herefter påbegyndes. Vedtægterne er - som nævnt - umiddelbart gældende for klubben. Det eneste der på den stiftende generalforsamling skal tages stilling til - udover om klubben skal stiftes - er klubbens navn og inden udgangen af hvilken måned, man ønsker den årlige generalforsamling afholdt. Herudover skal man blot i enkelte §'er indføje navnet/navnene på den/de organisationer, der har medlemmer af klubben samt navnet på den organisation der servicerer klubben. Ved etablering af en akademikerklub tager organisationerne stilling til, hvilken organisation der servicerer klubben.</w:t>
      </w:r>
    </w:p>
    <w:p>
      <w:pPr>
        <w:pStyle w:val="BodyText"/>
        <w:spacing w:before="8"/>
      </w:pPr>
    </w:p>
    <w:p>
      <w:pPr>
        <w:pStyle w:val="Heading1"/>
        <w:numPr>
          <w:ilvl w:val="0"/>
          <w:numId w:val="4"/>
        </w:numPr>
        <w:tabs>
          <w:tab w:pos="358" w:val="left" w:leader="none"/>
        </w:tabs>
        <w:spacing w:line="240" w:lineRule="auto" w:before="1" w:after="0"/>
        <w:ind w:left="357" w:right="0" w:hanging="241"/>
        <w:jc w:val="left"/>
      </w:pPr>
      <w:r>
        <w:rPr/>
        <w:t>Bemærkninger til de enkelte</w:t>
      </w:r>
      <w:r>
        <w:rPr>
          <w:spacing w:val="-29"/>
        </w:rPr>
        <w:t> </w:t>
      </w:r>
      <w:r>
        <w:rPr/>
        <w:t>bestemmelser.</w:t>
      </w:r>
    </w:p>
    <w:p>
      <w:pPr>
        <w:pStyle w:val="BodyText"/>
        <w:spacing w:before="2"/>
        <w:rPr>
          <w:b/>
        </w:rPr>
      </w:pPr>
    </w:p>
    <w:p>
      <w:pPr>
        <w:spacing w:line="274" w:lineRule="exact" w:before="0"/>
        <w:ind w:left="116" w:right="0" w:firstLine="0"/>
        <w:jc w:val="left"/>
        <w:rPr>
          <w:b/>
          <w:sz w:val="24"/>
        </w:rPr>
      </w:pPr>
      <w:r>
        <w:rPr>
          <w:b/>
          <w:i/>
          <w:sz w:val="24"/>
        </w:rPr>
        <w:t>Ad § 1, </w:t>
      </w:r>
      <w:r>
        <w:rPr>
          <w:b/>
          <w:sz w:val="24"/>
        </w:rPr>
        <w:t>Navn.</w:t>
      </w:r>
    </w:p>
    <w:p>
      <w:pPr>
        <w:pStyle w:val="BodyText"/>
        <w:spacing w:line="274" w:lineRule="exact"/>
        <w:ind w:left="116"/>
      </w:pPr>
      <w:r>
        <w:rPr/>
        <w:t>På den stiftende generalforsamling træffes beslutning om klubbens navn. Navnet indføjes i § 1.</w:t>
      </w:r>
    </w:p>
    <w:p>
      <w:pPr>
        <w:pStyle w:val="BodyText"/>
        <w:spacing w:before="10"/>
      </w:pPr>
    </w:p>
    <w:p>
      <w:pPr>
        <w:spacing w:line="274" w:lineRule="exact" w:before="0"/>
        <w:ind w:left="116" w:right="0" w:firstLine="0"/>
        <w:jc w:val="left"/>
        <w:rPr>
          <w:b/>
          <w:i/>
          <w:sz w:val="24"/>
        </w:rPr>
      </w:pPr>
      <w:r>
        <w:rPr>
          <w:b/>
          <w:i/>
          <w:sz w:val="24"/>
        </w:rPr>
        <w:t>Ad § 2, </w:t>
      </w:r>
      <w:r>
        <w:rPr>
          <w:b/>
          <w:sz w:val="24"/>
        </w:rPr>
        <w:t>Formål</w:t>
      </w:r>
      <w:r>
        <w:rPr>
          <w:b/>
          <w:i/>
          <w:sz w:val="24"/>
        </w:rPr>
        <w:t>.</w:t>
      </w:r>
    </w:p>
    <w:p>
      <w:pPr>
        <w:pStyle w:val="BodyText"/>
        <w:ind w:left="116"/>
      </w:pPr>
      <w:r>
        <w:rPr/>
        <w:t>Udover de i bestemmelsen angivne formål må klubben naturligvis også arbejde for at styrke medlemmernes tilknytning til de faglige organisationer og medlemmernes viden om den politik og de strategier organisationerne arbejder efter i den private sektor.</w:t>
      </w:r>
    </w:p>
    <w:p>
      <w:pPr>
        <w:pStyle w:val="BodyText"/>
        <w:spacing w:before="9"/>
      </w:pPr>
    </w:p>
    <w:p>
      <w:pPr>
        <w:spacing w:line="274" w:lineRule="exact" w:before="1"/>
        <w:ind w:left="116" w:right="0" w:firstLine="0"/>
        <w:jc w:val="left"/>
        <w:rPr>
          <w:b/>
          <w:i/>
          <w:sz w:val="24"/>
        </w:rPr>
      </w:pPr>
      <w:r>
        <w:rPr>
          <w:b/>
          <w:i/>
          <w:sz w:val="24"/>
        </w:rPr>
        <w:t>Ad § 3, </w:t>
      </w:r>
      <w:r>
        <w:rPr>
          <w:b/>
          <w:sz w:val="24"/>
        </w:rPr>
        <w:t>Medlemskab</w:t>
      </w:r>
      <w:r>
        <w:rPr>
          <w:b/>
          <w:i/>
          <w:sz w:val="24"/>
        </w:rPr>
        <w:t>.</w:t>
      </w:r>
    </w:p>
    <w:p>
      <w:pPr>
        <w:pStyle w:val="BodyText"/>
        <w:ind w:left="116"/>
      </w:pPr>
      <w:r>
        <w:rPr/>
        <w:t>Hovedreglen er, at når der er truffet beslutning om, at stifte en klub, bør alle, der kan være medlemmer af den pågældende klub, være medlemmer af klubben. Der er imidlertid mulighed for, såfremt de enkelte organisationers vedtægter åbner mulighed herfor, at blive undtaget for klubmedlemsskab. Det vil for en del akademikere betyde, at de kan blive fritaget for medlemskab, såfremt de indenfor 2 måneder efter klubbens stiftelse meddeler, at de ikke ønsker medlemskab (noget tilsvarende gælder for visse organisationers nyindmeldte medlemmer og nyansatte medlemmer på den virksomhed, hvor klubben er stiftet, såfremt de udmelder sig senest 2 måneder efter, at de er blevet bekendt med klubbens eksistens). Det betyder endvidere, at medlemmer der varetager ledelsesfunktioner typisk ikke kan være medlemmer af klubben. Der kan i de enkelte akademikerorganisationer være en lidt forskellig opfattelse af, hvornår man varetager "ledelsesfunktioner", men spørgsmålet kan formentlig bedst afklares lokalt udfra et kendskab til den/de pågældendes placering og kompetence i virksomheden. Ved dannelsen af fællesakademikerklubber vil det dog være nødvendigt, at de berørte akademikergrupper forsøger at nå til enighed om "grænsefladen" til medlemmer, der varetager ledelsesfunktioner.</w:t>
      </w:r>
    </w:p>
    <w:p>
      <w:pPr>
        <w:spacing w:after="0"/>
        <w:sectPr>
          <w:pgSz w:w="11900" w:h="16840"/>
          <w:pgMar w:top="1600" w:bottom="280" w:left="1020" w:right="1120"/>
        </w:sectPr>
      </w:pPr>
    </w:p>
    <w:p>
      <w:pPr>
        <w:spacing w:line="274" w:lineRule="exact" w:before="99"/>
        <w:ind w:left="116" w:right="0" w:firstLine="0"/>
        <w:jc w:val="left"/>
        <w:rPr>
          <w:b/>
          <w:i/>
          <w:sz w:val="24"/>
        </w:rPr>
      </w:pPr>
      <w:r>
        <w:rPr>
          <w:b/>
          <w:i/>
          <w:sz w:val="24"/>
        </w:rPr>
        <w:t>Ad § 4, </w:t>
      </w:r>
      <w:r>
        <w:rPr>
          <w:b/>
          <w:sz w:val="24"/>
        </w:rPr>
        <w:t>Medlemsrettigheder</w:t>
      </w:r>
      <w:r>
        <w:rPr>
          <w:b/>
          <w:i/>
          <w:sz w:val="24"/>
        </w:rPr>
        <w:t>.</w:t>
      </w:r>
    </w:p>
    <w:p>
      <w:pPr>
        <w:pStyle w:val="BodyText"/>
        <w:ind w:left="116"/>
      </w:pPr>
      <w:r>
        <w:rPr/>
        <w:t>Bestemmelsen sikrer, at enkelte medlemmer eller grupper af medlemmer ikke formenes adgang til klubbens højeste myndighed.</w:t>
      </w:r>
    </w:p>
    <w:p>
      <w:pPr>
        <w:pStyle w:val="BodyText"/>
        <w:spacing w:before="9"/>
      </w:pPr>
    </w:p>
    <w:p>
      <w:pPr>
        <w:spacing w:line="274" w:lineRule="exact" w:before="0"/>
        <w:ind w:left="116" w:right="0" w:firstLine="0"/>
        <w:jc w:val="left"/>
        <w:rPr>
          <w:b/>
          <w:i/>
          <w:sz w:val="24"/>
        </w:rPr>
      </w:pPr>
      <w:r>
        <w:rPr>
          <w:b/>
          <w:i/>
          <w:sz w:val="24"/>
        </w:rPr>
        <w:t>Ad § 5, </w:t>
      </w:r>
      <w:r>
        <w:rPr>
          <w:b/>
          <w:sz w:val="24"/>
        </w:rPr>
        <w:t>Generalforsamlingen</w:t>
      </w:r>
      <w:r>
        <w:rPr>
          <w:b/>
          <w:i/>
          <w:sz w:val="24"/>
        </w:rPr>
        <w:t>.</w:t>
      </w:r>
    </w:p>
    <w:p>
      <w:pPr>
        <w:pStyle w:val="BodyText"/>
        <w:ind w:left="116" w:right="153"/>
      </w:pPr>
      <w:r>
        <w:rPr/>
        <w:t>Bestemmelsen fastslår, at generalforsamlingen er klubbens højeste myndighed. Generalforsamlingen må dog naturligvis udøve sin myndighed indenfor den kompetence der er tillagt klubben. Denne kompetence er nærmere beskrevet i § 8. Det betyder bl.a., at generalforsamlingen må udøve sin kompetence indenfor de vedtægter og bestemmelser der er gældende for den/de respektive relevante organisationer.</w:t>
      </w:r>
    </w:p>
    <w:p>
      <w:pPr>
        <w:pStyle w:val="BodyText"/>
        <w:spacing w:before="8"/>
      </w:pPr>
    </w:p>
    <w:p>
      <w:pPr>
        <w:pStyle w:val="BodyText"/>
        <w:ind w:left="116" w:right="153"/>
      </w:pPr>
      <w:r>
        <w:rPr/>
        <w:t>Af stk. 5, i bestemmelsen fremgår, at såfremt der indkaldes til generalforsamling med forslag om indstilling til organisationen/organisationerne om iværksættelse af konfliktskridt som punkt på dagsordenen, skal indkaldelse ske med mindst 3 dages varsel. Denne tidsfrist er fastsat - i modsætning til varslet på 2 dage ved indkaldelse til ekstraordinær generalforsamling - for at sikre, at den relevante organisation/den servicerende organisation kan få mulighed for at deltage i generalforsamlingen.</w:t>
      </w:r>
    </w:p>
    <w:p>
      <w:pPr>
        <w:pStyle w:val="BodyText"/>
        <w:spacing w:before="9"/>
      </w:pPr>
    </w:p>
    <w:p>
      <w:pPr>
        <w:pStyle w:val="Heading1"/>
        <w:spacing w:line="274" w:lineRule="exact"/>
        <w:rPr>
          <w:i/>
        </w:rPr>
      </w:pPr>
      <w:r>
        <w:rPr>
          <w:i/>
        </w:rPr>
        <w:t>Ad § 6, </w:t>
      </w:r>
      <w:r>
        <w:rPr/>
        <w:t>Generalforsamlingens beslutningsdygtighed m.v</w:t>
      </w:r>
      <w:r>
        <w:rPr>
          <w:i/>
        </w:rPr>
        <w:t>.</w:t>
      </w:r>
    </w:p>
    <w:p>
      <w:pPr>
        <w:pStyle w:val="BodyText"/>
        <w:ind w:left="116" w:right="80"/>
      </w:pPr>
      <w:r>
        <w:rPr/>
        <w:t>Det fremgår bl.a. af bestemmelsen, at stemmeretten skal udøves personligt. Det betyder som udgangspunkt, at der ikke ved generalforsamlingen kan stemmes ved fuldmagt. Imidlertid har nogle organisationer en geografisk spredning af medlemmer ansat hos én arbejdsgiver ligesom der kan være problemer som følge af tilrettelæggelsen af arbejdet fx hvis der arbejdes i skiftehold m.v., hvilket kan give fremmødeproblemer ved generalforsamlingen. I disse situationer, hvor generalforsamlingen således nødvendiggør en ikke helt ubetydelig rejseaktivitet, åbner vedtægterne derfor op for, at der kan stemmes ved fuldmagt.</w:t>
      </w:r>
    </w:p>
    <w:p>
      <w:pPr>
        <w:pStyle w:val="BodyText"/>
        <w:spacing w:before="10"/>
      </w:pPr>
    </w:p>
    <w:p>
      <w:pPr>
        <w:spacing w:line="274" w:lineRule="exact" w:before="0"/>
        <w:ind w:left="116" w:right="0" w:firstLine="0"/>
        <w:jc w:val="left"/>
        <w:rPr>
          <w:b/>
          <w:i/>
          <w:sz w:val="24"/>
        </w:rPr>
      </w:pPr>
      <w:r>
        <w:rPr>
          <w:b/>
          <w:i/>
          <w:sz w:val="24"/>
        </w:rPr>
        <w:t>Ad § 7, </w:t>
      </w:r>
      <w:r>
        <w:rPr>
          <w:b/>
          <w:sz w:val="24"/>
        </w:rPr>
        <w:t>Bestyrelsen</w:t>
      </w:r>
      <w:r>
        <w:rPr>
          <w:b/>
          <w:i/>
          <w:sz w:val="24"/>
        </w:rPr>
        <w:t>.</w:t>
      </w:r>
    </w:p>
    <w:p>
      <w:pPr>
        <w:pStyle w:val="BodyText"/>
        <w:ind w:left="116"/>
      </w:pPr>
      <w:r>
        <w:rPr/>
        <w:t>Bestyrelsen består af 3 bestyrelsesmedlemmer og et antal suppleanter. Det er således op til generalforsamlingen at fastsætte antallet af suppleanter.</w:t>
      </w:r>
    </w:p>
    <w:p>
      <w:pPr>
        <w:pStyle w:val="BodyText"/>
        <w:spacing w:before="7"/>
      </w:pPr>
    </w:p>
    <w:p>
      <w:pPr>
        <w:pStyle w:val="BodyText"/>
        <w:ind w:left="116" w:right="80"/>
      </w:pPr>
      <w:r>
        <w:rPr/>
        <w:t>Alle bestyrelsesmedlemmer vælges af hele generalforsamlingen. Denne bestemmelse tager specielt sigte på bestyrelsesvalget i fælles akademikerklubber. Det er altså ikke således, at de enkelte akademikergrupper vælger medlemmer til bestyrelsen. Hele generalforsamlingen vælger bestyrelsen. Det vil dog naturligvis være hensigtsmæssigt, at søge bestyrelsen sammensat således, at den dækker interesserne i hele medlemsgruppen.</w:t>
      </w:r>
    </w:p>
    <w:p>
      <w:pPr>
        <w:pStyle w:val="BodyText"/>
        <w:spacing w:before="1"/>
      </w:pPr>
    </w:p>
    <w:p>
      <w:pPr>
        <w:pStyle w:val="BodyText"/>
        <w:spacing w:before="1"/>
        <w:ind w:left="116" w:right="153"/>
      </w:pPr>
      <w:r>
        <w:rPr/>
        <w:t>Det fremgår af stk. 6, at formanden for klubben fungerer som tillidsrepræsentant og at dette anmeldes overfor ledelsen. Der gøres opmærksom på, at den pågældende ikke har tillidsrepræsentantbeskyttelse, medmindre der er indgået en særlig tillidsrepræsentantaftale med virksomhedens ledelse herom.</w:t>
      </w:r>
    </w:p>
    <w:p>
      <w:pPr>
        <w:pStyle w:val="BodyText"/>
        <w:spacing w:before="9"/>
      </w:pPr>
    </w:p>
    <w:p>
      <w:pPr>
        <w:spacing w:line="274" w:lineRule="exact" w:before="0"/>
        <w:ind w:left="116" w:right="0" w:firstLine="0"/>
        <w:jc w:val="left"/>
        <w:rPr>
          <w:b/>
          <w:sz w:val="24"/>
        </w:rPr>
      </w:pPr>
      <w:r>
        <w:rPr>
          <w:b/>
          <w:i/>
          <w:sz w:val="24"/>
        </w:rPr>
        <w:t>Ad § 8, </w:t>
      </w:r>
      <w:r>
        <w:rPr>
          <w:b/>
          <w:sz w:val="24"/>
        </w:rPr>
        <w:t>Klubbens kompetence.</w:t>
      </w:r>
    </w:p>
    <w:p>
      <w:pPr>
        <w:pStyle w:val="BodyText"/>
        <w:ind w:left="116"/>
      </w:pPr>
      <w:r>
        <w:rPr/>
        <w:t>Bestemmelsen fastlægger klubbens kompetence, der naturligvis ikke kan udøves i strid med de vedtægter og bestemmelser der i øvrigt gælder for den/de relevante organisationer.</w:t>
      </w:r>
    </w:p>
    <w:p>
      <w:pPr>
        <w:pStyle w:val="BodyText"/>
        <w:spacing w:before="7"/>
      </w:pPr>
    </w:p>
    <w:p>
      <w:pPr>
        <w:pStyle w:val="BodyText"/>
        <w:spacing w:before="1"/>
        <w:ind w:left="116"/>
      </w:pPr>
      <w:r>
        <w:rPr/>
        <w:t>Klubben kan med samtykke fra den servicerende organisation indgå lokale aftaler med virksomhedens ledelse om generelle løn og ansættelsesvilkår. Drejer det sig om forhandlinger om</w:t>
      </w:r>
    </w:p>
    <w:p>
      <w:pPr>
        <w:spacing w:after="0"/>
        <w:sectPr>
          <w:pgSz w:w="11900" w:h="16840"/>
          <w:pgMar w:top="1600" w:bottom="280" w:left="1020" w:right="1040"/>
        </w:sectPr>
      </w:pPr>
    </w:p>
    <w:p>
      <w:pPr>
        <w:pStyle w:val="BodyText"/>
        <w:spacing w:before="94"/>
        <w:ind w:left="116" w:right="34"/>
      </w:pPr>
      <w:r>
        <w:rPr/>
        <w:t>indgåelse eller fornyelse af en kollektiv overenskomst må den/de berørte organisationer imidlertid inddrages. Interessevaretagelsen for det enkelte medlem varetages af det pågældende medlems egen organisation.</w:t>
      </w:r>
    </w:p>
    <w:p>
      <w:pPr>
        <w:pStyle w:val="BodyText"/>
        <w:spacing w:before="2"/>
      </w:pPr>
    </w:p>
    <w:p>
      <w:pPr>
        <w:pStyle w:val="BodyText"/>
        <w:ind w:left="116" w:right="34"/>
      </w:pPr>
      <w:r>
        <w:rPr/>
        <w:t>Herudover kan klubben med samtykke fra den servicerende organisation indgå lokale samarbejdsaftaler med andre grupper af ansatte i virksomheden. Det kan i visse situationer være hensigtsmæssigt, at indgå i f.eks. et klubsamarbejde med organisationer/grupper "udenfor" akademikerkredsen, men det bør være undtagelsen. Skulle behovet opstå, forelægges spørgsmålet den relevante (den servicerende) organisation, så denne kan få lejlighed til at drøfte det med de andre berørte ACorganisationer.</w:t>
      </w:r>
    </w:p>
    <w:p>
      <w:pPr>
        <w:pStyle w:val="BodyText"/>
        <w:spacing w:before="9"/>
      </w:pPr>
    </w:p>
    <w:p>
      <w:pPr>
        <w:spacing w:line="274" w:lineRule="exact" w:before="0"/>
        <w:ind w:left="116" w:right="0" w:firstLine="0"/>
        <w:jc w:val="left"/>
        <w:rPr>
          <w:b/>
          <w:i/>
          <w:sz w:val="24"/>
        </w:rPr>
      </w:pPr>
      <w:r>
        <w:rPr>
          <w:b/>
          <w:i/>
          <w:sz w:val="24"/>
        </w:rPr>
        <w:t>Ad § 9, </w:t>
      </w:r>
      <w:r>
        <w:rPr>
          <w:b/>
          <w:sz w:val="24"/>
        </w:rPr>
        <w:t>Kontingent</w:t>
      </w:r>
      <w:r>
        <w:rPr>
          <w:b/>
          <w:i/>
          <w:sz w:val="24"/>
        </w:rPr>
        <w:t>.</w:t>
      </w:r>
    </w:p>
    <w:p>
      <w:pPr>
        <w:pStyle w:val="BodyText"/>
        <w:ind w:left="116" w:right="240"/>
      </w:pPr>
      <w:r>
        <w:rPr/>
        <w:t>Klubben kan beslutte at opkræve kontingent, såfremt dette sker på en generalforsamling, hvor punktet er på dagsordenen. Der gøres opmærksom på, at kontingentet - for at blive fradragsberettiget - årligt skal indberettes til skattemyndighederne. Yderligere oplysninger herom, kan fås hos den relevante (servicerende) organisation.</w:t>
      </w:r>
    </w:p>
    <w:p>
      <w:pPr>
        <w:pStyle w:val="BodyText"/>
        <w:spacing w:before="1"/>
        <w:rPr>
          <w:sz w:val="25"/>
        </w:rPr>
      </w:pPr>
    </w:p>
    <w:p>
      <w:pPr>
        <w:spacing w:line="274" w:lineRule="exact" w:before="0"/>
        <w:ind w:left="116" w:right="0" w:firstLine="0"/>
        <w:jc w:val="left"/>
        <w:rPr>
          <w:b/>
          <w:sz w:val="24"/>
        </w:rPr>
      </w:pPr>
      <w:r>
        <w:rPr>
          <w:b/>
          <w:i/>
          <w:sz w:val="24"/>
        </w:rPr>
        <w:t>Ad § 10, </w:t>
      </w:r>
      <w:r>
        <w:rPr>
          <w:b/>
          <w:sz w:val="24"/>
        </w:rPr>
        <w:t>Klubbens ophør m.v.</w:t>
      </w:r>
    </w:p>
    <w:p>
      <w:pPr>
        <w:pStyle w:val="BodyText"/>
        <w:ind w:left="116" w:right="240"/>
      </w:pPr>
      <w:r>
        <w:rPr/>
        <w:t>Af bestemmelsen fremgår det, hvorledes klubben opløses. Der kræves, at mindst 3/4 af klubbens medlemmer på en i dette øjemed skriftligt indkaldt ekstraordinær generalforsamling stemmer herfor.</w:t>
      </w:r>
    </w:p>
    <w:sectPr>
      <w:pgSz w:w="11900" w:h="16840"/>
      <w:pgMar w:top="1600" w:bottom="280" w:left="10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57" w:hanging="241"/>
        <w:jc w:val="left"/>
      </w:pPr>
      <w:rPr>
        <w:rFonts w:hint="default" w:ascii="Times New Roman" w:hAnsi="Times New Roman" w:eastAsia="Times New Roman" w:cs="Times New Roman"/>
        <w:b/>
        <w:bCs/>
        <w:spacing w:val="-1"/>
        <w:w w:val="100"/>
        <w:sz w:val="24"/>
        <w:szCs w:val="24"/>
      </w:rPr>
    </w:lvl>
    <w:lvl w:ilvl="1">
      <w:start w:val="0"/>
      <w:numFmt w:val="bullet"/>
      <w:lvlText w:val="•"/>
      <w:lvlJc w:val="left"/>
      <w:pPr>
        <w:ind w:left="1312" w:hanging="241"/>
      </w:pPr>
      <w:rPr>
        <w:rFonts w:hint="default"/>
      </w:rPr>
    </w:lvl>
    <w:lvl w:ilvl="2">
      <w:start w:val="0"/>
      <w:numFmt w:val="bullet"/>
      <w:lvlText w:val="•"/>
      <w:lvlJc w:val="left"/>
      <w:pPr>
        <w:ind w:left="2264" w:hanging="241"/>
      </w:pPr>
      <w:rPr>
        <w:rFonts w:hint="default"/>
      </w:rPr>
    </w:lvl>
    <w:lvl w:ilvl="3">
      <w:start w:val="0"/>
      <w:numFmt w:val="bullet"/>
      <w:lvlText w:val="•"/>
      <w:lvlJc w:val="left"/>
      <w:pPr>
        <w:ind w:left="3216" w:hanging="241"/>
      </w:pPr>
      <w:rPr>
        <w:rFonts w:hint="default"/>
      </w:rPr>
    </w:lvl>
    <w:lvl w:ilvl="4">
      <w:start w:val="0"/>
      <w:numFmt w:val="bullet"/>
      <w:lvlText w:val="•"/>
      <w:lvlJc w:val="left"/>
      <w:pPr>
        <w:ind w:left="4168" w:hanging="241"/>
      </w:pPr>
      <w:rPr>
        <w:rFonts w:hint="default"/>
      </w:rPr>
    </w:lvl>
    <w:lvl w:ilvl="5">
      <w:start w:val="0"/>
      <w:numFmt w:val="bullet"/>
      <w:lvlText w:val="•"/>
      <w:lvlJc w:val="left"/>
      <w:pPr>
        <w:ind w:left="5120" w:hanging="241"/>
      </w:pPr>
      <w:rPr>
        <w:rFonts w:hint="default"/>
      </w:rPr>
    </w:lvl>
    <w:lvl w:ilvl="6">
      <w:start w:val="0"/>
      <w:numFmt w:val="bullet"/>
      <w:lvlText w:val="•"/>
      <w:lvlJc w:val="left"/>
      <w:pPr>
        <w:ind w:left="6072" w:hanging="241"/>
      </w:pPr>
      <w:rPr>
        <w:rFonts w:hint="default"/>
      </w:rPr>
    </w:lvl>
    <w:lvl w:ilvl="7">
      <w:start w:val="0"/>
      <w:numFmt w:val="bullet"/>
      <w:lvlText w:val="•"/>
      <w:lvlJc w:val="left"/>
      <w:pPr>
        <w:ind w:left="7024" w:hanging="241"/>
      </w:pPr>
      <w:rPr>
        <w:rFonts w:hint="default"/>
      </w:rPr>
    </w:lvl>
    <w:lvl w:ilvl="8">
      <w:start w:val="0"/>
      <w:numFmt w:val="bullet"/>
      <w:lvlText w:val="•"/>
      <w:lvlJc w:val="left"/>
      <w:pPr>
        <w:ind w:left="7976" w:hanging="241"/>
      </w:pPr>
      <w:rPr>
        <w:rFonts w:hint="default"/>
      </w:rPr>
    </w:lvl>
  </w:abstractNum>
  <w:abstractNum w:abstractNumId="2">
    <w:multiLevelType w:val="hybridMultilevel"/>
    <w:lvl w:ilvl="0">
      <w:start w:val="1"/>
      <w:numFmt w:val="lowerLetter"/>
      <w:lvlText w:val="%1."/>
      <w:lvlJc w:val="left"/>
      <w:pPr>
        <w:ind w:left="837" w:hanging="361"/>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730" w:hanging="361"/>
      </w:pPr>
      <w:rPr>
        <w:rFonts w:hint="default"/>
      </w:rPr>
    </w:lvl>
    <w:lvl w:ilvl="2">
      <w:start w:val="0"/>
      <w:numFmt w:val="bullet"/>
      <w:lvlText w:val="•"/>
      <w:lvlJc w:val="left"/>
      <w:pPr>
        <w:ind w:left="2620" w:hanging="361"/>
      </w:pPr>
      <w:rPr>
        <w:rFonts w:hint="default"/>
      </w:rPr>
    </w:lvl>
    <w:lvl w:ilvl="3">
      <w:start w:val="0"/>
      <w:numFmt w:val="bullet"/>
      <w:lvlText w:val="•"/>
      <w:lvlJc w:val="left"/>
      <w:pPr>
        <w:ind w:left="3510" w:hanging="361"/>
      </w:pPr>
      <w:rPr>
        <w:rFonts w:hint="default"/>
      </w:rPr>
    </w:lvl>
    <w:lvl w:ilvl="4">
      <w:start w:val="0"/>
      <w:numFmt w:val="bullet"/>
      <w:lvlText w:val="•"/>
      <w:lvlJc w:val="left"/>
      <w:pPr>
        <w:ind w:left="4400" w:hanging="361"/>
      </w:pPr>
      <w:rPr>
        <w:rFonts w:hint="default"/>
      </w:rPr>
    </w:lvl>
    <w:lvl w:ilvl="5">
      <w:start w:val="0"/>
      <w:numFmt w:val="bullet"/>
      <w:lvlText w:val="•"/>
      <w:lvlJc w:val="left"/>
      <w:pPr>
        <w:ind w:left="5290" w:hanging="361"/>
      </w:pPr>
      <w:rPr>
        <w:rFonts w:hint="default"/>
      </w:rPr>
    </w:lvl>
    <w:lvl w:ilvl="6">
      <w:start w:val="0"/>
      <w:numFmt w:val="bullet"/>
      <w:lvlText w:val="•"/>
      <w:lvlJc w:val="left"/>
      <w:pPr>
        <w:ind w:left="6180" w:hanging="361"/>
      </w:pPr>
      <w:rPr>
        <w:rFonts w:hint="default"/>
      </w:rPr>
    </w:lvl>
    <w:lvl w:ilvl="7">
      <w:start w:val="0"/>
      <w:numFmt w:val="bullet"/>
      <w:lvlText w:val="•"/>
      <w:lvlJc w:val="left"/>
      <w:pPr>
        <w:ind w:left="7070" w:hanging="361"/>
      </w:pPr>
      <w:rPr>
        <w:rFonts w:hint="default"/>
      </w:rPr>
    </w:lvl>
    <w:lvl w:ilvl="8">
      <w:start w:val="0"/>
      <w:numFmt w:val="bullet"/>
      <w:lvlText w:val="•"/>
      <w:lvlJc w:val="left"/>
      <w:pPr>
        <w:ind w:left="7960" w:hanging="361"/>
      </w:pPr>
      <w:rPr>
        <w:rFonts w:hint="default"/>
      </w:rPr>
    </w:lvl>
  </w:abstractNum>
  <w:abstractNum w:abstractNumId="1">
    <w:multiLevelType w:val="hybridMultilevel"/>
    <w:lvl w:ilvl="0">
      <w:start w:val="1"/>
      <w:numFmt w:val="lowerLetter"/>
      <w:lvlText w:val="%1."/>
      <w:lvlJc w:val="left"/>
      <w:pPr>
        <w:ind w:left="837" w:hanging="361"/>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730" w:hanging="361"/>
      </w:pPr>
      <w:rPr>
        <w:rFonts w:hint="default"/>
      </w:rPr>
    </w:lvl>
    <w:lvl w:ilvl="2">
      <w:start w:val="0"/>
      <w:numFmt w:val="bullet"/>
      <w:lvlText w:val="•"/>
      <w:lvlJc w:val="left"/>
      <w:pPr>
        <w:ind w:left="2620" w:hanging="361"/>
      </w:pPr>
      <w:rPr>
        <w:rFonts w:hint="default"/>
      </w:rPr>
    </w:lvl>
    <w:lvl w:ilvl="3">
      <w:start w:val="0"/>
      <w:numFmt w:val="bullet"/>
      <w:lvlText w:val="•"/>
      <w:lvlJc w:val="left"/>
      <w:pPr>
        <w:ind w:left="3510" w:hanging="361"/>
      </w:pPr>
      <w:rPr>
        <w:rFonts w:hint="default"/>
      </w:rPr>
    </w:lvl>
    <w:lvl w:ilvl="4">
      <w:start w:val="0"/>
      <w:numFmt w:val="bullet"/>
      <w:lvlText w:val="•"/>
      <w:lvlJc w:val="left"/>
      <w:pPr>
        <w:ind w:left="4400" w:hanging="361"/>
      </w:pPr>
      <w:rPr>
        <w:rFonts w:hint="default"/>
      </w:rPr>
    </w:lvl>
    <w:lvl w:ilvl="5">
      <w:start w:val="0"/>
      <w:numFmt w:val="bullet"/>
      <w:lvlText w:val="•"/>
      <w:lvlJc w:val="left"/>
      <w:pPr>
        <w:ind w:left="5290" w:hanging="361"/>
      </w:pPr>
      <w:rPr>
        <w:rFonts w:hint="default"/>
      </w:rPr>
    </w:lvl>
    <w:lvl w:ilvl="6">
      <w:start w:val="0"/>
      <w:numFmt w:val="bullet"/>
      <w:lvlText w:val="•"/>
      <w:lvlJc w:val="left"/>
      <w:pPr>
        <w:ind w:left="6180" w:hanging="361"/>
      </w:pPr>
      <w:rPr>
        <w:rFonts w:hint="default"/>
      </w:rPr>
    </w:lvl>
    <w:lvl w:ilvl="7">
      <w:start w:val="0"/>
      <w:numFmt w:val="bullet"/>
      <w:lvlText w:val="•"/>
      <w:lvlJc w:val="left"/>
      <w:pPr>
        <w:ind w:left="7070" w:hanging="361"/>
      </w:pPr>
      <w:rPr>
        <w:rFonts w:hint="default"/>
      </w:rPr>
    </w:lvl>
    <w:lvl w:ilvl="8">
      <w:start w:val="0"/>
      <w:numFmt w:val="bullet"/>
      <w:lvlText w:val="•"/>
      <w:lvlJc w:val="left"/>
      <w:pPr>
        <w:ind w:left="7960" w:hanging="361"/>
      </w:pPr>
      <w:rPr>
        <w:rFonts w:hint="default"/>
      </w:rPr>
    </w:lvl>
  </w:abstractNum>
  <w:abstractNum w:abstractNumId="0">
    <w:multiLevelType w:val="hybridMultilevel"/>
    <w:lvl w:ilvl="0">
      <w:start w:val="0"/>
      <w:numFmt w:val="bullet"/>
      <w:lvlText w:val=""/>
      <w:lvlJc w:val="left"/>
      <w:pPr>
        <w:ind w:left="836" w:hanging="360"/>
      </w:pPr>
      <w:rPr>
        <w:rFonts w:hint="default" w:ascii="Symbol" w:hAnsi="Symbol" w:eastAsia="Symbol" w:cs="Symbol"/>
        <w:w w:val="99"/>
        <w:sz w:val="20"/>
        <w:szCs w:val="20"/>
      </w:rPr>
    </w:lvl>
    <w:lvl w:ilvl="1">
      <w:start w:val="0"/>
      <w:numFmt w:val="bullet"/>
      <w:lvlText w:val="•"/>
      <w:lvlJc w:val="left"/>
      <w:pPr>
        <w:ind w:left="171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336"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6958" w:hanging="360"/>
      </w:pPr>
      <w:rPr>
        <w:rFonts w:hint="default"/>
      </w:rPr>
    </w:lvl>
    <w:lvl w:ilvl="8">
      <w:start w:val="0"/>
      <w:numFmt w:val="bullet"/>
      <w:lvlText w:val="•"/>
      <w:lvlJc w:val="left"/>
      <w:pPr>
        <w:ind w:left="7832"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36"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- 12_3.doc</dc:title>
  <dcterms:created xsi:type="dcterms:W3CDTF">2018-02-06T09:58:15Z</dcterms:created>
  <dcterms:modified xsi:type="dcterms:W3CDTF">2018-02-06T09:58:15Z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2001-01-23T00:00:00Z</vt:filetime>
  </property>
  <property fmtid="{D5CDD505-2E9C-101B-9397-08002B2CF9AE}" pid="3" name="Creator">
    <vt:lpwstr>PSCRIPT.DRV version 4.0</vt:lpwstr>
  </property>
  <property fmtid="{D5CDD505-2E9C-101B-9397-08002B2CF9AE}" pid="4" name="LastSaved">
    <vt:filetime>2018-02-06T00:00:00Z</vt:filetime>
  </property>
</Properties>
</file>